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1510" w:right="1518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Argentina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-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Poder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Ejecutivo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Nacional</w:t>
      </w:r>
    </w:p>
    <w:p>
      <w:pPr>
        <w:spacing w:before="39"/>
        <w:ind w:left="1510" w:right="1518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2021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Año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Homenaje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al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Premio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Nobel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Medicina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Dr.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César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Milstein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line="568" w:lineRule="auto" w:before="0"/>
        <w:ind w:left="100" w:right="3180" w:firstLine="387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firma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conjunta</w:t>
      </w:r>
      <w:r>
        <w:rPr>
          <w:rFonts w:ascii="Times New Roman" w:hAnsi="Times New Roman"/>
          <w:b/>
          <w:spacing w:val="-52"/>
          <w:sz w:val="22"/>
        </w:rPr>
        <w:t> </w:t>
      </w:r>
      <w:r>
        <w:rPr>
          <w:rFonts w:ascii="Times New Roman" w:hAnsi="Times New Roman"/>
          <w:b/>
          <w:sz w:val="22"/>
        </w:rPr>
        <w:t>Número:</w:t>
      </w:r>
      <w:r>
        <w:rPr>
          <w:rFonts w:ascii="Times New Roman" w:hAnsi="Times New Roman"/>
          <w:b/>
          <w:spacing w:val="41"/>
          <w:sz w:val="22"/>
        </w:rPr>
        <w:t> </w:t>
      </w:r>
      <w:r>
        <w:rPr>
          <w:rFonts w:ascii="Times New Roman" w:hAnsi="Times New Roman"/>
          <w:sz w:val="22"/>
        </w:rPr>
        <w:t>RESFC-2021-995-APN-DI#INAES</w:t>
      </w:r>
    </w:p>
    <w:p>
      <w:pPr>
        <w:spacing w:before="37"/>
        <w:ind w:left="0" w:right="147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0" w:right="148"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Sábado 19 de Junio de 2021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line="276" w:lineRule="auto" w:before="95"/>
        <w:ind w:left="100" w:right="0" w:firstLine="0"/>
        <w:jc w:val="left"/>
        <w:rPr>
          <w:rFonts w:ascii="Times New Roman" w:hAnsi="Times New Roman"/>
          <w:sz w:val="22"/>
        </w:rPr>
      </w:pPr>
      <w:r>
        <w:rPr/>
        <w:pict>
          <v:group style="position:absolute;margin-left:60pt;margin-top:53.949532pt;width:514.5pt;height:1.5pt;mso-position-horizontal-relative:page;mso-position-vertical-relative:paragraph;z-index:-15728640;mso-wrap-distance-left:0;mso-wrap-distance-right:0" coordorigin="1200,1079" coordsize="10290,30">
            <v:shape style="position:absolute;left:1200;top:1079;width:10290;height:15" coordorigin="1200,1079" coordsize="10290,15" path="m11490,1079l1200,1079,1208,1086,1215,1094,11475,1094,11483,1086,11490,1079xe" filled="true" fillcolor="#7f7d78" stroked="false">
              <v:path arrowok="t"/>
              <v:fill type="solid"/>
            </v:shape>
            <v:shape style="position:absolute;left:1200;top:1079;width:10290;height:30" coordorigin="1200,1079" coordsize="10290,30" path="m11490,1079l11483,1086,11475,1094,1215,1094,1208,1101,1200,1109,11490,1109,11490,1079xe" filled="true" fillcolor="#d3d0c7" stroked="false">
              <v:path arrowok="t"/>
              <v:fill type="solid"/>
            </v:shape>
            <v:shape style="position:absolute;left:1200;top:1079;width:15;height:30" coordorigin="1200,1079" coordsize="15,30" path="m1215,1094l1208,1086,1200,1079,1200,1109,1208,1101,1215,1094xe" filled="true" fillcolor="#7f7d78" stroked="false">
              <v:path arrowok="t"/>
              <v:fill type="solid"/>
            </v:shape>
            <w10:wrap type="topAndBottom"/>
          </v:group>
        </w:pict>
      </w:r>
      <w:r>
        <w:rPr>
          <w:rFonts w:ascii="Times New Roman" w:hAnsi="Times New Roman"/>
          <w:b/>
          <w:sz w:val="22"/>
        </w:rPr>
        <w:t>Referencia:</w:t>
      </w:r>
      <w:r>
        <w:rPr>
          <w:rFonts w:ascii="Times New Roman" w:hAnsi="Times New Roman"/>
          <w:b/>
          <w:spacing w:val="20"/>
          <w:sz w:val="22"/>
        </w:rPr>
        <w:t> </w:t>
      </w:r>
      <w:r>
        <w:rPr>
          <w:rFonts w:ascii="Times New Roman" w:hAnsi="Times New Roman"/>
          <w:sz w:val="22"/>
        </w:rPr>
        <w:t>EX-2021-41301402-APN-MGESYA#INAES,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z w:val="22"/>
        </w:rPr>
        <w:t>Incorporación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z w:val="22"/>
        </w:rPr>
        <w:t>anexos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z w:val="22"/>
        </w:rPr>
        <w:t>al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z w:val="22"/>
        </w:rPr>
        <w:t>Manual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z w:val="22"/>
        </w:rPr>
        <w:t>Supervisión,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Fiscalización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Inspección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In-Situ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y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Extra-Situ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Sujetos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Obligados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del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INAES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–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Procedimientos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en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emergencia</w:t>
      </w:r>
      <w:r>
        <w:rPr>
          <w:rFonts w:ascii="Times New Roman" w:hAnsi="Times New Roman"/>
          <w:spacing w:val="-52"/>
          <w:sz w:val="22"/>
        </w:rPr>
        <w:t> </w:t>
      </w:r>
      <w:r>
        <w:rPr>
          <w:rFonts w:ascii="Times New Roman" w:hAnsi="Times New Roman"/>
          <w:sz w:val="22"/>
        </w:rPr>
        <w:t>sanitaria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por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Sars-CoV-2.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before="92"/>
        <w:ind w:left="100"/>
      </w:pPr>
      <w:r>
        <w:rPr/>
        <w:t>VISTO el EX-2021-41301402-APN-MGESYA#INAES, 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7"/>
        <w:ind w:left="100"/>
      </w:pPr>
      <w:r>
        <w:rPr/>
        <w:t>CONSIDERANDO: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 w:before="1"/>
        <w:ind w:left="100" w:right="107"/>
        <w:jc w:val="both"/>
      </w:pP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25.246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modificatorias,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14,</w:t>
      </w:r>
      <w:r>
        <w:rPr>
          <w:spacing w:val="1"/>
        </w:rPr>
        <w:t> </w:t>
      </w:r>
      <w:r>
        <w:rPr/>
        <w:t>inciso</w:t>
      </w:r>
      <w:r>
        <w:rPr>
          <w:spacing w:val="1"/>
        </w:rPr>
        <w:t> </w:t>
      </w:r>
      <w:r>
        <w:rPr/>
        <w:t>7,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-64"/>
        </w:rPr>
        <w:t> </w:t>
      </w:r>
      <w:r>
        <w:rPr/>
        <w:t>INSTITUTO</w:t>
      </w:r>
      <w:r>
        <w:rPr>
          <w:spacing w:val="22"/>
        </w:rPr>
        <w:t> </w:t>
      </w:r>
      <w:r>
        <w:rPr/>
        <w:t>NACIONAL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ASOCIATIVISMO</w:t>
      </w:r>
      <w:r>
        <w:rPr>
          <w:spacing w:val="22"/>
        </w:rPr>
        <w:t> </w:t>
      </w:r>
      <w:r>
        <w:rPr/>
        <w:t>Y</w:t>
      </w:r>
      <w:r>
        <w:rPr>
          <w:spacing w:val="23"/>
        </w:rPr>
        <w:t> </w:t>
      </w:r>
      <w:r>
        <w:rPr/>
        <w:t>ECONOMÍA</w:t>
      </w:r>
      <w:r>
        <w:rPr>
          <w:spacing w:val="23"/>
        </w:rPr>
        <w:t> </w:t>
      </w:r>
      <w:r>
        <w:rPr/>
        <w:t>SOCIAL</w:t>
      </w:r>
      <w:r>
        <w:rPr>
          <w:spacing w:val="22"/>
        </w:rPr>
        <w:t> </w:t>
      </w:r>
      <w:r>
        <w:rPr/>
        <w:t>(INAES)</w:t>
      </w:r>
      <w:r>
        <w:rPr>
          <w:spacing w:val="23"/>
        </w:rPr>
        <w:t> </w:t>
      </w:r>
      <w:r>
        <w:rPr/>
        <w:t>es</w:t>
      </w:r>
      <w:r>
        <w:rPr>
          <w:spacing w:val="23"/>
        </w:rPr>
        <w:t> </w:t>
      </w:r>
      <w:r>
        <w:rPr/>
        <w:t>colaborador</w:t>
      </w:r>
    </w:p>
    <w:p>
      <w:pPr>
        <w:pStyle w:val="BodyText"/>
        <w:spacing w:line="278" w:lineRule="auto"/>
        <w:ind w:left="100" w:right="105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FINANCIERA</w:t>
      </w:r>
      <w:r>
        <w:rPr>
          <w:spacing w:val="66"/>
        </w:rPr>
        <w:t> </w:t>
      </w:r>
      <w:r>
        <w:rPr/>
        <w:t>(UIF)</w:t>
      </w:r>
      <w:r>
        <w:rPr>
          <w:spacing w:val="1"/>
        </w:rPr>
        <w:t> </w:t>
      </w:r>
      <w:r>
        <w:rPr/>
        <w:t>respecto a la supervisión, fiscalización e inspección para el control del cumplimiento de 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21°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25.246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mutuales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cooperativas obligadas de quienes este Instituto Nacional es el órgano de contralor.</w:t>
      </w:r>
    </w:p>
    <w:p>
      <w:pPr>
        <w:pStyle w:val="BodyText"/>
        <w:spacing w:line="278" w:lineRule="auto" w:before="222"/>
        <w:ind w:left="100" w:right="105"/>
        <w:jc w:val="both"/>
      </w:pPr>
      <w:r>
        <w:rPr/>
        <w:t>Que por Resolución (UIF) N° 11/2012 se estableció que corresponde el carácter de sujetos</w:t>
      </w:r>
      <w:r>
        <w:rPr>
          <w:spacing w:val="1"/>
        </w:rPr>
        <w:t> </w:t>
      </w:r>
      <w:r>
        <w:rPr/>
        <w:t>obligados a las siguientes entidades: i) las cooperativas que realicen operaciones de crédito,</w:t>
      </w:r>
      <w:r>
        <w:rPr>
          <w:spacing w:val="1"/>
        </w:rPr>
        <w:t> </w:t>
      </w:r>
      <w:r>
        <w:rPr/>
        <w:t>sujetas al régimen de la Ley Nº 20.337 y modificatorias, y resoluciones de la autoridad de</w:t>
      </w:r>
      <w:r>
        <w:rPr>
          <w:spacing w:val="1"/>
        </w:rPr>
        <w:t> </w:t>
      </w:r>
      <w:r>
        <w:rPr/>
        <w:t>aplicación; ii) las asociaciones mutuales que prestan el servicio de ayuda económica mutual, y</w:t>
      </w:r>
      <w:r>
        <w:rPr>
          <w:spacing w:val="1"/>
        </w:rPr>
        <w:t> </w:t>
      </w:r>
      <w:r>
        <w:rPr/>
        <w:t>que se encuentran sujetas al régimen de la Ley Nº 20.321 y modificatorias, y a la Resolución</w:t>
      </w:r>
      <w:r>
        <w:rPr>
          <w:spacing w:val="1"/>
        </w:rPr>
        <w:t> </w:t>
      </w:r>
      <w:r>
        <w:rPr/>
        <w:t>INAES Nº 1418/2003 T.O. por Resolución INAES Nº 2359/2019); y iii) las entidades que prestan</w:t>
      </w:r>
      <w:r>
        <w:rPr>
          <w:spacing w:val="1"/>
        </w:rPr>
        <w:t> </w:t>
      </w:r>
      <w:r>
        <w:rPr/>
        <w:t>el servicio de gestión de préstamos regulado por la Resolución INAES Nº 1481/2009 modificada</w:t>
      </w:r>
      <w:r>
        <w:rPr>
          <w:spacing w:val="1"/>
        </w:rPr>
        <w:t> </w:t>
      </w:r>
      <w:r>
        <w:rPr/>
        <w:t>por Resolución INAES Nº 2363/2019.</w:t>
      </w:r>
    </w:p>
    <w:p>
      <w:pPr>
        <w:pStyle w:val="BodyText"/>
        <w:spacing w:line="278" w:lineRule="auto" w:before="221"/>
        <w:ind w:left="100" w:right="106"/>
        <w:jc w:val="both"/>
      </w:pPr>
      <w:r>
        <w:rPr/>
        <w:t>Que por Resolución (UIF) Nº 155/2018 – Anexo III, se estableció la reglamentación del deber de</w:t>
      </w:r>
      <w:r>
        <w:rPr>
          <w:spacing w:val="-64"/>
        </w:rPr>
        <w:t> </w:t>
      </w:r>
      <w:r>
        <w:rPr/>
        <w:t>colaboración del INAES para con la UIF respecto a la supervisión de los sujetos obligados, bajo</w:t>
      </w:r>
      <w:r>
        <w:rPr>
          <w:spacing w:val="1"/>
        </w:rPr>
        <w:t> </w:t>
      </w:r>
      <w:r>
        <w:rPr/>
        <w:t>contralor de esta Institución.</w:t>
      </w:r>
    </w:p>
    <w:p>
      <w:pPr>
        <w:spacing w:after="0" w:line="278" w:lineRule="auto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line="278" w:lineRule="auto" w:before="63"/>
        <w:ind w:left="100" w:right="106"/>
        <w:jc w:val="both"/>
      </w:pPr>
      <w:r>
        <w:rPr/>
        <w:t>Que el artículo 7 del Anexo III de la Resolución (UIF) Nº 155/2018 establece que el INAES</w:t>
      </w:r>
      <w:r>
        <w:rPr>
          <w:spacing w:val="1"/>
        </w:rPr>
        <w:t> </w:t>
      </w:r>
      <w:r>
        <w:rPr/>
        <w:t>deberá confeccionar un Manual de Supervisión con un enfoque basado en riesgo, el cual tendrá</w:t>
      </w:r>
      <w:r>
        <w:rPr>
          <w:spacing w:val="1"/>
        </w:rPr>
        <w:t> </w:t>
      </w:r>
      <w:r>
        <w:rPr/>
        <w:t>por objeto establecer las pautas por las cuales deberán regirse sus inspectores al momento de</w:t>
      </w:r>
      <w:r>
        <w:rPr>
          <w:spacing w:val="1"/>
        </w:rPr>
        <w:t> </w:t>
      </w:r>
      <w:r>
        <w:rPr/>
        <w:t>realizar las supervisiones y que dicho Manual deberá encontrarse ajustado a los estándares</w:t>
      </w:r>
      <w:r>
        <w:rPr>
          <w:spacing w:val="1"/>
        </w:rPr>
        <w:t> </w:t>
      </w:r>
      <w:r>
        <w:rPr/>
        <w:t>internacionales del GAFI y a la normativa legal vigente y contar con la aprobación de la UIF.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Que, asimismo, el INAES deberá establecer mecanismos que permitan garantizar la debida</w:t>
      </w:r>
      <w:r>
        <w:rPr>
          <w:spacing w:val="1"/>
        </w:rPr>
        <w:t> </w:t>
      </w:r>
      <w:r>
        <w:rPr/>
        <w:t>capacitación</w:t>
      </w:r>
      <w:r>
        <w:rPr>
          <w:spacing w:val="26"/>
        </w:rPr>
        <w:t> </w:t>
      </w:r>
      <w:r>
        <w:rPr/>
        <w:t>y</w:t>
      </w:r>
      <w:r>
        <w:rPr>
          <w:spacing w:val="27"/>
        </w:rPr>
        <w:t> </w:t>
      </w:r>
      <w:r>
        <w:rPr/>
        <w:t>homogeneidad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criterios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todos</w:t>
      </w:r>
      <w:r>
        <w:rPr>
          <w:spacing w:val="27"/>
        </w:rPr>
        <w:t> </w:t>
      </w:r>
      <w:r>
        <w:rPr/>
        <w:t>los</w:t>
      </w:r>
      <w:r>
        <w:rPr>
          <w:spacing w:val="27"/>
        </w:rPr>
        <w:t> </w:t>
      </w:r>
      <w:r>
        <w:rPr/>
        <w:t>funcionarios</w:t>
      </w:r>
      <w:r>
        <w:rPr>
          <w:spacing w:val="27"/>
        </w:rPr>
        <w:t> </w:t>
      </w:r>
      <w:r>
        <w:rPr/>
        <w:t>y</w:t>
      </w:r>
      <w:r>
        <w:rPr>
          <w:spacing w:val="27"/>
        </w:rPr>
        <w:t> </w:t>
      </w:r>
      <w:r>
        <w:rPr/>
        <w:t>empleados</w:t>
      </w:r>
      <w:r>
        <w:rPr>
          <w:spacing w:val="27"/>
        </w:rPr>
        <w:t> </w:t>
      </w:r>
      <w:r>
        <w:rPr/>
        <w:t>involucrados</w:t>
      </w:r>
      <w:r>
        <w:rPr>
          <w:spacing w:val="-65"/>
        </w:rPr>
        <w:t> </w:t>
      </w:r>
      <w:r>
        <w:rPr/>
        <w:t>en las tareas de supervisión, debiendo conservar constancia escrita de la recepción y lectura del</w:t>
      </w:r>
      <w:r>
        <w:rPr>
          <w:spacing w:val="-64"/>
        </w:rPr>
        <w:t> </w:t>
      </w:r>
      <w:r>
        <w:rPr/>
        <w:t>Manual de Supervisión por parte de los mismos.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mediante Resolución del Directorio del INAES Nº RESFC-2019-2577-APN-DI#INAES se</w:t>
      </w:r>
      <w:r>
        <w:rPr>
          <w:spacing w:val="1"/>
        </w:rPr>
        <w:t> </w:t>
      </w:r>
      <w:r>
        <w:rPr/>
        <w:t>sustituyó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Anexo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INAES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6742/2014,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aprobó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Supervisión,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Inspección</w:t>
      </w:r>
      <w:r>
        <w:rPr>
          <w:spacing w:val="1"/>
        </w:rPr>
        <w:t> </w:t>
      </w:r>
      <w:r>
        <w:rPr/>
        <w:t>In-situ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Extra-situ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 (UIF) Nº 11/2012 del INAES, en su tercera versión.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Que,</w:t>
      </w:r>
      <w:r>
        <w:rPr>
          <w:spacing w:val="64"/>
        </w:rPr>
        <w:t> </w:t>
      </w:r>
      <w:r>
        <w:rPr/>
        <w:t>mediante</w:t>
      </w:r>
      <w:r>
        <w:rPr>
          <w:spacing w:val="65"/>
        </w:rPr>
        <w:t> </w:t>
      </w:r>
      <w:r>
        <w:rPr/>
        <w:t>Decreto</w:t>
      </w:r>
      <w:r>
        <w:rPr>
          <w:spacing w:val="64"/>
        </w:rPr>
        <w:t> </w:t>
      </w:r>
      <w:r>
        <w:rPr/>
        <w:t>N°</w:t>
      </w:r>
      <w:r>
        <w:rPr>
          <w:spacing w:val="65"/>
        </w:rPr>
        <w:t> </w:t>
      </w:r>
      <w:r>
        <w:rPr/>
        <w:t>260/2020</w:t>
      </w:r>
      <w:r>
        <w:rPr>
          <w:spacing w:val="64"/>
        </w:rPr>
        <w:t> </w:t>
      </w:r>
      <w:r>
        <w:rPr/>
        <w:t>se</w:t>
      </w:r>
      <w:r>
        <w:rPr>
          <w:spacing w:val="65"/>
        </w:rPr>
        <w:t> </w:t>
      </w:r>
      <w:r>
        <w:rPr/>
        <w:t>amplió</w:t>
      </w:r>
      <w:r>
        <w:rPr>
          <w:spacing w:val="64"/>
        </w:rPr>
        <w:t> </w:t>
      </w:r>
      <w:r>
        <w:rPr/>
        <w:t>en</w:t>
      </w:r>
      <w:r>
        <w:rPr>
          <w:spacing w:val="65"/>
        </w:rPr>
        <w:t> </w:t>
      </w:r>
      <w:r>
        <w:rPr/>
        <w:t>nuestro</w:t>
      </w:r>
      <w:r>
        <w:rPr>
          <w:spacing w:val="64"/>
        </w:rPr>
        <w:t> </w:t>
      </w:r>
      <w:r>
        <w:rPr/>
        <w:t>país</w:t>
      </w:r>
      <w:r>
        <w:rPr>
          <w:spacing w:val="65"/>
        </w:rPr>
        <w:t> </w:t>
      </w:r>
      <w:r>
        <w:rPr/>
        <w:t>la</w:t>
      </w:r>
      <w:r>
        <w:rPr>
          <w:spacing w:val="65"/>
        </w:rPr>
        <w:t> </w:t>
      </w:r>
      <w:r>
        <w:rPr/>
        <w:t>emergencia</w:t>
      </w:r>
      <w:r>
        <w:rPr>
          <w:spacing w:val="64"/>
        </w:rPr>
        <w:t> </w:t>
      </w:r>
      <w:r>
        <w:rPr/>
        <w:t>pública</w:t>
      </w:r>
      <w:r>
        <w:rPr>
          <w:spacing w:val="65"/>
        </w:rPr>
        <w:t> </w:t>
      </w:r>
      <w:r>
        <w:rPr/>
        <w:t>en</w:t>
      </w:r>
      <w:r>
        <w:rPr>
          <w:spacing w:val="-65"/>
        </w:rPr>
        <w:t> </w:t>
      </w:r>
      <w:r>
        <w:rPr/>
        <w:t>materia sanitaria, establecida por la Ley N° 27.541, por el plazo de un (1) año, en virtud de la</w:t>
      </w:r>
      <w:r>
        <w:rPr>
          <w:spacing w:val="1"/>
        </w:rPr>
        <w:t> </w:t>
      </w:r>
      <w:r>
        <w:rPr/>
        <w:t>pandemia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declarada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MUNDIAL DE LA SALUD (OMS).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Que, por Decreto Nº 298/2020, sus complementarios y modificatorios, se dispuso la suspensión</w:t>
      </w:r>
      <w:r>
        <w:rPr>
          <w:spacing w:val="1"/>
        </w:rPr>
        <w:t> </w:t>
      </w:r>
      <w:r>
        <w:rPr/>
        <w:t>del curso de los plazos, dentro de los procedimientos administrativos regulados por la Ley</w:t>
      </w:r>
      <w:r>
        <w:rPr>
          <w:spacing w:val="1"/>
        </w:rPr>
        <w:t> </w:t>
      </w:r>
      <w:r>
        <w:rPr/>
        <w:t>Nacional de Procedimientos Administrativos N° 19.549, por el Reglamento de Procedimientos</w:t>
      </w:r>
      <w:r>
        <w:rPr>
          <w:spacing w:val="1"/>
        </w:rPr>
        <w:t> </w:t>
      </w:r>
      <w:r>
        <w:rPr/>
        <w:t>Administrativos</w:t>
      </w:r>
      <w:r>
        <w:rPr>
          <w:spacing w:val="19"/>
        </w:rPr>
        <w:t> </w:t>
      </w:r>
      <w:r>
        <w:rPr/>
        <w:t>Decreto</w:t>
      </w:r>
      <w:r>
        <w:rPr>
          <w:spacing w:val="20"/>
        </w:rPr>
        <w:t> </w:t>
      </w:r>
      <w:r>
        <w:rPr/>
        <w:t>1759/72</w:t>
      </w:r>
      <w:r>
        <w:rPr>
          <w:spacing w:val="20"/>
        </w:rPr>
        <w:t> </w:t>
      </w:r>
      <w:r>
        <w:rPr/>
        <w:t>-</w:t>
      </w:r>
      <w:r>
        <w:rPr>
          <w:spacing w:val="19"/>
        </w:rPr>
        <w:t> </w:t>
      </w:r>
      <w:r>
        <w:rPr/>
        <w:t>T.O.</w:t>
      </w:r>
      <w:r>
        <w:rPr>
          <w:spacing w:val="20"/>
        </w:rPr>
        <w:t> </w:t>
      </w:r>
      <w:r>
        <w:rPr/>
        <w:t>2017</w:t>
      </w:r>
      <w:r>
        <w:rPr>
          <w:spacing w:val="20"/>
        </w:rPr>
        <w:t> </w:t>
      </w:r>
      <w:r>
        <w:rPr/>
        <w:t>y</w:t>
      </w:r>
      <w:r>
        <w:rPr>
          <w:spacing w:val="19"/>
        </w:rPr>
        <w:t> </w:t>
      </w:r>
      <w:r>
        <w:rPr/>
        <w:t>por</w:t>
      </w:r>
      <w:r>
        <w:rPr>
          <w:spacing w:val="20"/>
        </w:rPr>
        <w:t> </w:t>
      </w:r>
      <w:r>
        <w:rPr/>
        <w:t>otros</w:t>
      </w:r>
      <w:r>
        <w:rPr>
          <w:spacing w:val="20"/>
        </w:rPr>
        <w:t> </w:t>
      </w:r>
      <w:r>
        <w:rPr/>
        <w:t>procedimientos</w:t>
      </w:r>
      <w:r>
        <w:rPr>
          <w:spacing w:val="19"/>
        </w:rPr>
        <w:t> </w:t>
      </w:r>
      <w:r>
        <w:rPr/>
        <w:t>especiales,</w:t>
      </w:r>
      <w:r>
        <w:rPr>
          <w:spacing w:val="20"/>
        </w:rPr>
        <w:t> </w:t>
      </w:r>
      <w:r>
        <w:rPr/>
        <w:t>hasta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8</w:t>
      </w:r>
      <w:r>
        <w:rPr>
          <w:spacing w:val="-64"/>
        </w:rPr>
        <w:t> </w:t>
      </w:r>
      <w:r>
        <w:rPr/>
        <w:t>de noviembre de 2020 inclusive.</w:t>
      </w:r>
    </w:p>
    <w:p>
      <w:pPr>
        <w:pStyle w:val="BodyText"/>
        <w:spacing w:line="278" w:lineRule="auto" w:before="223"/>
        <w:ind w:left="100" w:right="107"/>
        <w:jc w:val="both"/>
      </w:pPr>
      <w:r>
        <w:rPr/>
        <w:t>Que, en consecuencia, mediante las Resoluciones (UIF) N° 29/2020 y 32/2020 la UNIDAD DE</w:t>
      </w:r>
      <w:r>
        <w:rPr>
          <w:spacing w:val="1"/>
        </w:rPr>
        <w:t> </w:t>
      </w:r>
      <w:r>
        <w:rPr/>
        <w:t>INFORMACIÓN FINANCIERA dispuso la suspensión del curso de los plazos referida en el</w:t>
      </w:r>
      <w:r>
        <w:rPr>
          <w:spacing w:val="1"/>
        </w:rPr>
        <w:t> </w:t>
      </w:r>
      <w:r>
        <w:rPr/>
        <w:t>Considerando anterior.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Que,</w:t>
      </w:r>
      <w:r>
        <w:rPr>
          <w:spacing w:val="65"/>
        </w:rPr>
        <w:t> </w:t>
      </w:r>
      <w:r>
        <w:rPr/>
        <w:t>mediante</w:t>
      </w:r>
      <w:r>
        <w:rPr>
          <w:spacing w:val="65"/>
        </w:rPr>
        <w:t> </w:t>
      </w:r>
      <w:r>
        <w:rPr/>
        <w:t>el</w:t>
      </w:r>
      <w:r>
        <w:rPr>
          <w:spacing w:val="65"/>
        </w:rPr>
        <w:t> </w:t>
      </w:r>
      <w:r>
        <w:rPr/>
        <w:t>artículo</w:t>
      </w:r>
      <w:r>
        <w:rPr>
          <w:spacing w:val="65"/>
        </w:rPr>
        <w:t> </w:t>
      </w:r>
      <w:r>
        <w:rPr/>
        <w:t>2°</w:t>
      </w:r>
      <w:r>
        <w:rPr>
          <w:spacing w:val="65"/>
        </w:rPr>
        <w:t> </w:t>
      </w:r>
      <w:r>
        <w:rPr/>
        <w:t>del</w:t>
      </w:r>
      <w:r>
        <w:rPr>
          <w:spacing w:val="65"/>
        </w:rPr>
        <w:t> </w:t>
      </w:r>
      <w:r>
        <w:rPr/>
        <w:t>Decreto</w:t>
      </w:r>
      <w:r>
        <w:rPr>
          <w:spacing w:val="65"/>
        </w:rPr>
        <w:t> </w:t>
      </w:r>
      <w:r>
        <w:rPr/>
        <w:t>Nº</w:t>
      </w:r>
      <w:r>
        <w:rPr>
          <w:spacing w:val="65"/>
        </w:rPr>
        <w:t> </w:t>
      </w:r>
      <w:r>
        <w:rPr/>
        <w:t>875/2020</w:t>
      </w:r>
      <w:r>
        <w:rPr>
          <w:spacing w:val="65"/>
        </w:rPr>
        <w:t> </w:t>
      </w:r>
      <w:r>
        <w:rPr/>
        <w:t>se</w:t>
      </w:r>
      <w:r>
        <w:rPr>
          <w:spacing w:val="65"/>
        </w:rPr>
        <w:t> </w:t>
      </w:r>
      <w:r>
        <w:rPr/>
        <w:t>estableció</w:t>
      </w:r>
      <w:r>
        <w:rPr>
          <w:spacing w:val="65"/>
        </w:rPr>
        <w:t> </w:t>
      </w:r>
      <w:r>
        <w:rPr/>
        <w:t>la</w:t>
      </w:r>
      <w:r>
        <w:rPr>
          <w:spacing w:val="65"/>
        </w:rPr>
        <w:t> </w:t>
      </w:r>
      <w:r>
        <w:rPr/>
        <w:t>medida</w:t>
      </w:r>
      <w:r>
        <w:rPr>
          <w:spacing w:val="65"/>
        </w:rPr>
        <w:t> </w:t>
      </w:r>
      <w:r>
        <w:rPr/>
        <w:t>de</w:t>
      </w:r>
      <w:r>
        <w:rPr>
          <w:spacing w:val="-65"/>
        </w:rPr>
        <w:t> </w:t>
      </w:r>
      <w:r>
        <w:rPr/>
        <w:t>“distanciamiento social, preventivo y obligatorio” en las localidades enumeradas en el artículo 3°</w:t>
      </w:r>
      <w:r>
        <w:rPr>
          <w:spacing w:val="1"/>
        </w:rPr>
        <w:t> </w:t>
      </w:r>
      <w:r>
        <w:rPr/>
        <w:t>y, mediante el artículo 9° del citado decreto, se prorrogó hasta el día 29 de noviembre de 2020</w:t>
      </w:r>
      <w:r>
        <w:rPr>
          <w:spacing w:val="1"/>
        </w:rPr>
        <w:t> </w:t>
      </w:r>
      <w:r>
        <w:rPr/>
        <w:t>inclusive, la vigencia del Decreto N° 297/2020 que dispuso la medida de “aislamiento social,</w:t>
      </w:r>
      <w:r>
        <w:rPr>
          <w:spacing w:val="1"/>
        </w:rPr>
        <w:t> </w:t>
      </w:r>
      <w:r>
        <w:rPr/>
        <w:t>preventivo y obligatorio”, sólo para las localidades enumeradas en su artículo 10° del decreto</w:t>
      </w:r>
      <w:r>
        <w:rPr>
          <w:spacing w:val="1"/>
        </w:rPr>
        <w:t> </w:t>
      </w:r>
      <w:r>
        <w:rPr/>
        <w:t>citado</w:t>
      </w:r>
      <w:r>
        <w:rPr>
          <w:spacing w:val="33"/>
        </w:rPr>
        <w:t> </w:t>
      </w:r>
      <w:r>
        <w:rPr/>
        <w:t>en</w:t>
      </w:r>
      <w:r>
        <w:rPr>
          <w:spacing w:val="34"/>
        </w:rPr>
        <w:t> </w:t>
      </w:r>
      <w:r>
        <w:rPr/>
        <w:t>primer</w:t>
      </w:r>
      <w:r>
        <w:rPr>
          <w:spacing w:val="33"/>
        </w:rPr>
        <w:t> </w:t>
      </w:r>
      <w:r>
        <w:rPr/>
        <w:t>término.</w:t>
      </w:r>
      <w:r>
        <w:rPr>
          <w:spacing w:val="34"/>
        </w:rPr>
        <w:t> </w:t>
      </w:r>
      <w:r>
        <w:rPr/>
        <w:t>Asimismo,</w:t>
      </w:r>
      <w:r>
        <w:rPr>
          <w:spacing w:val="33"/>
        </w:rPr>
        <w:t> </w:t>
      </w:r>
      <w:r>
        <w:rPr/>
        <w:t>se</w:t>
      </w:r>
      <w:r>
        <w:rPr>
          <w:spacing w:val="34"/>
        </w:rPr>
        <w:t> </w:t>
      </w:r>
      <w:r>
        <w:rPr/>
        <w:t>instauraron</w:t>
      </w:r>
      <w:r>
        <w:rPr>
          <w:spacing w:val="34"/>
        </w:rPr>
        <w:t> </w:t>
      </w:r>
      <w:r>
        <w:rPr/>
        <w:t>las</w:t>
      </w:r>
      <w:r>
        <w:rPr>
          <w:spacing w:val="33"/>
        </w:rPr>
        <w:t> </w:t>
      </w:r>
      <w:r>
        <w:rPr/>
        <w:t>“Reglas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conducta</w:t>
      </w:r>
      <w:r>
        <w:rPr>
          <w:spacing w:val="34"/>
        </w:rPr>
        <w:t> </w:t>
      </w:r>
      <w:r>
        <w:rPr/>
        <w:t>generales”,</w:t>
      </w:r>
      <w:r>
        <w:rPr>
          <w:spacing w:val="33"/>
        </w:rPr>
        <w:t> </w:t>
      </w:r>
      <w:r>
        <w:rPr/>
        <w:t>para</w:t>
      </w:r>
      <w:r>
        <w:rPr>
          <w:spacing w:val="-64"/>
        </w:rPr>
        <w:t> </w:t>
      </w:r>
      <w:r>
        <w:rPr/>
        <w:t>una y otra medida.</w:t>
      </w:r>
    </w:p>
    <w:p>
      <w:pPr>
        <w:pStyle w:val="BodyText"/>
        <w:spacing w:line="278" w:lineRule="auto" w:before="222"/>
        <w:ind w:left="100" w:right="106"/>
        <w:jc w:val="both"/>
      </w:pPr>
      <w:r>
        <w:rPr/>
        <w:t>Que, el Decreto 876/2020 dispuso en su artículo 4° la reanudación, a partir del 30 de noviembre</w:t>
      </w:r>
      <w:r>
        <w:rPr>
          <w:spacing w:val="1"/>
        </w:rPr>
        <w:t> </w:t>
      </w:r>
      <w:r>
        <w:rPr/>
        <w:t>de 2020, del curso de los plazos dentro de los procedimientos administrativos regulados por 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19.549,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Administrativos,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1759/72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T.O.</w:t>
      </w:r>
      <w:r>
        <w:rPr>
          <w:spacing w:val="1"/>
        </w:rPr>
        <w:t> </w:t>
      </w:r>
      <w:r>
        <w:rPr/>
        <w:t>2017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especiales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fueran</w:t>
      </w:r>
      <w:r>
        <w:rPr>
          <w:spacing w:val="4"/>
        </w:rPr>
        <w:t> </w:t>
      </w:r>
      <w:r>
        <w:rPr/>
        <w:t>oportunamente</w:t>
      </w:r>
      <w:r>
        <w:rPr>
          <w:spacing w:val="4"/>
        </w:rPr>
        <w:t> </w:t>
      </w:r>
      <w:r>
        <w:rPr/>
        <w:t>suspendidos</w:t>
      </w:r>
      <w:r>
        <w:rPr>
          <w:spacing w:val="4"/>
        </w:rPr>
        <w:t> </w:t>
      </w:r>
      <w:r>
        <w:rPr/>
        <w:t>por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Decreto</w:t>
      </w:r>
      <w:r>
        <w:rPr>
          <w:spacing w:val="4"/>
        </w:rPr>
        <w:t> </w:t>
      </w:r>
      <w:r>
        <w:rPr/>
        <w:t>N°</w:t>
      </w:r>
      <w:r>
        <w:rPr>
          <w:spacing w:val="4"/>
        </w:rPr>
        <w:t> </w:t>
      </w:r>
      <w:r>
        <w:rPr/>
        <w:t>298/20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/>
        <w:t>sus</w:t>
      </w:r>
    </w:p>
    <w:p>
      <w:pPr>
        <w:spacing w:after="0" w:line="278" w:lineRule="auto"/>
        <w:jc w:val="both"/>
        <w:sectPr>
          <w:pgSz w:w="12240" w:h="15840"/>
          <w:pgMar w:top="920" w:bottom="280" w:left="1100" w:right="640"/>
        </w:sectPr>
      </w:pPr>
    </w:p>
    <w:p>
      <w:pPr>
        <w:pStyle w:val="BodyText"/>
        <w:spacing w:before="63"/>
        <w:ind w:left="100"/>
      </w:pPr>
      <w:r>
        <w:rPr/>
        <w:t>complementarios.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100" w:right="105"/>
        <w:jc w:val="both"/>
      </w:pPr>
      <w:r>
        <w:rPr/>
        <w:t>Que, asimismo, estableció que, con el fin de dar estricto cumplimiento a lo antes estipulado, 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jurisdicción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adoptar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necesarias a efectos de preservar la salud tanto de los administrados y las administradas que</w:t>
      </w:r>
      <w:r>
        <w:rPr>
          <w:spacing w:val="1"/>
        </w:rPr>
        <w:t> </w:t>
      </w:r>
      <w:r>
        <w:rPr/>
        <w:t>concurren a las mismas, como de los trabajadores y las trabajadoras que allí prestan servicios,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adecuada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-en</w:t>
      </w:r>
      <w:r>
        <w:rPr>
          <w:spacing w:val="1"/>
        </w:rPr>
        <w:t> </w:t>
      </w:r>
      <w:r>
        <w:rPr/>
        <w:t>guardias</w:t>
      </w:r>
      <w:r>
        <w:rPr>
          <w:spacing w:val="1"/>
        </w:rPr>
        <w:t> </w:t>
      </w:r>
      <w:r>
        <w:rPr/>
        <w:t>mínimas-,</w:t>
      </w:r>
      <w:r>
        <w:rPr>
          <w:spacing w:val="1"/>
        </w:rPr>
        <w:t> </w:t>
      </w:r>
      <w:r>
        <w:rPr/>
        <w:t>previendo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-64"/>
        </w:rPr>
        <w:t> </w:t>
      </w:r>
      <w:r>
        <w:rPr/>
        <w:t>conducentes a evitar aglomeraciones o la excesiva concentración de personas.</w:t>
      </w:r>
    </w:p>
    <w:p>
      <w:pPr>
        <w:pStyle w:val="BodyText"/>
        <w:spacing w:line="278" w:lineRule="auto" w:before="223"/>
        <w:ind w:left="100" w:right="107"/>
        <w:jc w:val="both"/>
      </w:pPr>
      <w:r>
        <w:rPr/>
        <w:t>Que, en consecuencia, mediante la RESOL-2020-116-APN-UIF#MEC de fecha 26/11/2020 la</w:t>
      </w:r>
      <w:r>
        <w:rPr>
          <w:spacing w:val="1"/>
        </w:rPr>
        <w:t> </w:t>
      </w:r>
      <w:r>
        <w:rPr/>
        <w:t>UNIDAD DE INFORMACIÓN FINANCIERA dispuso la reanudación de los plazos dentro de 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sumariales,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dictando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transitorias que adecuaron los procedimientos administrativos a los efectos de observar las</w:t>
      </w:r>
      <w:r>
        <w:rPr>
          <w:spacing w:val="1"/>
        </w:rPr>
        <w:t> </w:t>
      </w:r>
      <w:r>
        <w:rPr/>
        <w:t>medidas dispuestas en el Decreto N° 875/2020, en el ámbito de ese Organismo.</w:t>
      </w:r>
    </w:p>
    <w:p>
      <w:pPr>
        <w:pStyle w:val="BodyText"/>
        <w:spacing w:line="278" w:lineRule="auto" w:before="222"/>
        <w:ind w:left="100" w:right="106"/>
        <w:jc w:val="both"/>
      </w:pPr>
      <w:r>
        <w:rPr/>
        <w:t>Que,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epidemiológica</w:t>
      </w:r>
      <w:r>
        <w:rPr>
          <w:spacing w:val="1"/>
        </w:rPr>
        <w:t> </w:t>
      </w:r>
      <w:r>
        <w:rPr/>
        <w:t>generada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nuestro</w:t>
      </w:r>
      <w:r>
        <w:rPr>
          <w:spacing w:val="1"/>
        </w:rPr>
        <w:t> </w:t>
      </w:r>
      <w:r>
        <w:rPr/>
        <w:t>país</w:t>
      </w:r>
      <w:r>
        <w:rPr>
          <w:spacing w:val="66"/>
        </w:rPr>
        <w:t> </w:t>
      </w:r>
      <w:r>
        <w:rPr/>
        <w:t>y</w:t>
      </w:r>
      <w:r>
        <w:rPr>
          <w:spacing w:val="1"/>
        </w:rPr>
        <w:t> </w:t>
      </w:r>
      <w:r>
        <w:rPr/>
        <w:t>existente al mes de marzo de 2021, el Poder Ejecutivo Nacional dictó el Decreto N° 167/2021 y</w:t>
      </w:r>
      <w:r>
        <w:rPr>
          <w:spacing w:val="1"/>
        </w:rPr>
        <w:t> </w:t>
      </w:r>
      <w:r>
        <w:rPr/>
        <w:t>dispuso la prórroga del Decreto N° 260/20 hasta el día 31 de diciembre de 2021, en los términos</w:t>
      </w:r>
      <w:r>
        <w:rPr>
          <w:spacing w:val="-64"/>
        </w:rPr>
        <w:t> </w:t>
      </w:r>
      <w:r>
        <w:rPr/>
        <w:t>previstos en el citado decreto.</w:t>
      </w:r>
    </w:p>
    <w:p>
      <w:pPr>
        <w:pStyle w:val="BodyText"/>
        <w:spacing w:line="278" w:lineRule="auto" w:before="224"/>
        <w:ind w:left="100" w:right="105"/>
        <w:jc w:val="both"/>
      </w:pPr>
      <w:r>
        <w:rPr/>
        <w:t>Que, en cumplimiento de lo señalado precedentemente, y de acuerdo a lo analizado por de la</w:t>
      </w:r>
      <w:r>
        <w:rPr>
          <w:spacing w:val="1"/>
        </w:rPr>
        <w:t> </w:t>
      </w:r>
      <w:r>
        <w:rPr/>
        <w:t>Dirección de Prevención de Lavado de Activos y Otros Delitos de esta Institución (DPLAyOD)</w:t>
      </w:r>
      <w:r>
        <w:rPr>
          <w:spacing w:val="1"/>
        </w:rPr>
        <w:t> </w:t>
      </w:r>
      <w:r>
        <w:rPr/>
        <w:t>resulta necesario dictar medidas transitorias que adecúen los procedimientos administrativos a</w:t>
      </w:r>
      <w:r>
        <w:rPr>
          <w:spacing w:val="1"/>
        </w:rPr>
        <w:t> </w:t>
      </w:r>
      <w:r>
        <w:rPr/>
        <w:t>los efectos de observar las medidas dispuestas en el Decreto N° 875/2020, propendiendo a la</w:t>
      </w:r>
      <w:r>
        <w:rPr>
          <w:spacing w:val="1"/>
        </w:rPr>
        <w:t> </w:t>
      </w:r>
      <w:r>
        <w:rPr/>
        <w:t>mayor eficiencia y eficacia del servicio público a cargo, y hasta tanto persistan los efectos de la</w:t>
      </w:r>
      <w:r>
        <w:rPr>
          <w:spacing w:val="1"/>
        </w:rPr>
        <w:t> </w:t>
      </w:r>
      <w:r>
        <w:rPr/>
        <w:t>pandemia por COVID-19.</w:t>
      </w:r>
    </w:p>
    <w:p>
      <w:pPr>
        <w:pStyle w:val="BodyText"/>
        <w:spacing w:line="278" w:lineRule="auto" w:before="222"/>
        <w:ind w:left="100" w:right="106"/>
        <w:jc w:val="both"/>
      </w:pPr>
      <w:r>
        <w:rPr/>
        <w:t>Que, por lo expuesto, resulta indispensable establecer un procedimiento excepcional para la</w:t>
      </w:r>
      <w:r>
        <w:rPr>
          <w:spacing w:val="1"/>
        </w:rPr>
        <w:t> </w:t>
      </w:r>
      <w:r>
        <w:rPr/>
        <w:t>fiscalización, supervisión e inspección in situ de sujetos obligados por parte de la Dirección de</w:t>
      </w:r>
      <w:r>
        <w:rPr>
          <w:spacing w:val="1"/>
        </w:rPr>
        <w:t> </w:t>
      </w:r>
      <w:r>
        <w:rPr/>
        <w:t>Prevención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Lavado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Activos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Otros</w:t>
      </w:r>
      <w:r>
        <w:rPr>
          <w:spacing w:val="22"/>
        </w:rPr>
        <w:t> </w:t>
      </w:r>
      <w:r>
        <w:rPr/>
        <w:t>Delitos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esta</w:t>
      </w:r>
      <w:r>
        <w:rPr>
          <w:spacing w:val="22"/>
        </w:rPr>
        <w:t> </w:t>
      </w:r>
      <w:r>
        <w:rPr/>
        <w:t>Institución</w:t>
      </w:r>
      <w:r>
        <w:rPr>
          <w:spacing w:val="22"/>
        </w:rPr>
        <w:t> </w:t>
      </w:r>
      <w:r>
        <w:rPr/>
        <w:t>(DPLAyOD)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INAES,</w:t>
      </w:r>
      <w:r>
        <w:rPr>
          <w:spacing w:val="22"/>
        </w:rPr>
        <w:t> </w:t>
      </w:r>
      <w:r>
        <w:rPr/>
        <w:t>y</w:t>
      </w:r>
      <w:r>
        <w:rPr>
          <w:spacing w:val="-64"/>
        </w:rPr>
        <w:t> </w:t>
      </w:r>
      <w:r>
        <w:rPr/>
        <w:t>en consecuencia, aprobar el Procedimiento de Inspección en Emergencia Sanitaria - Sars-CoV-</w:t>
      </w:r>
      <w:r>
        <w:rPr>
          <w:spacing w:val="1"/>
        </w:rPr>
        <w:t> </w:t>
      </w:r>
      <w:r>
        <w:rPr/>
        <w:t>y el Instructivo de Inspección en Emergencia Sanitaria -Sars- CoV-2.</w:t>
      </w:r>
    </w:p>
    <w:p>
      <w:pPr>
        <w:pStyle w:val="BodyText"/>
        <w:spacing w:line="278" w:lineRule="auto" w:before="222"/>
        <w:ind w:left="100" w:right="106"/>
        <w:jc w:val="both"/>
      </w:pPr>
      <w:r>
        <w:rPr/>
        <w:t>Que,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consiguiente,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incorporar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“Manual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Supervisión,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Inspección In-situ y Extra-situ para Sujetos Obligados por la Resolución (UIF) Nº 11/2012 del</w:t>
      </w:r>
      <w:r>
        <w:rPr>
          <w:spacing w:val="1"/>
        </w:rPr>
        <w:t> </w:t>
      </w:r>
      <w:r>
        <w:rPr/>
        <w:t>INAES, en su tercera versión, obrante en el Anexo I de la Resolución INAES Nº 2577/2019 el</w:t>
      </w:r>
      <w:r>
        <w:rPr>
          <w:spacing w:val="1"/>
        </w:rPr>
        <w:t> </w:t>
      </w:r>
      <w:r>
        <w:rPr/>
        <w:t>Procedimiento de Inspección y el Instructivo de Inspección aplicables en Emergencia Sanitaria -</w:t>
      </w:r>
      <w:r>
        <w:rPr>
          <w:spacing w:val="1"/>
        </w:rPr>
        <w:t> </w:t>
      </w:r>
      <w:r>
        <w:rPr/>
        <w:t>Sars-CoV-.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oportunamente se deberá dar intervención a la UIF, en los términos del artículo 7° del</w:t>
      </w:r>
      <w:r>
        <w:rPr>
          <w:spacing w:val="1"/>
        </w:rPr>
        <w:t> </w:t>
      </w:r>
      <w:r>
        <w:rPr/>
        <w:t>Anexo III, aprobado por la Resolución (UIF) Nº 155/18.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el Servicio Jurídico Permanente ha tomado la intervención que le compete con carácter</w:t>
      </w:r>
      <w:r>
        <w:rPr>
          <w:spacing w:val="1"/>
        </w:rPr>
        <w:t> </w:t>
      </w:r>
      <w:r>
        <w:rPr/>
        <w:t>previo al dictado del presente acto administrativo, sin formular observaciones.</w:t>
      </w:r>
    </w:p>
    <w:p>
      <w:pPr>
        <w:spacing w:after="0" w:line="278" w:lineRule="auto"/>
        <w:jc w:val="both"/>
        <w:sectPr>
          <w:pgSz w:w="12240" w:h="15840"/>
          <w:pgMar w:top="920" w:bottom="280" w:left="1100" w:right="640"/>
        </w:sectPr>
      </w:pPr>
    </w:p>
    <w:p>
      <w:pPr>
        <w:pStyle w:val="BodyText"/>
        <w:spacing w:line="278" w:lineRule="auto" w:before="63"/>
        <w:ind w:left="100" w:right="108"/>
        <w:jc w:val="both"/>
      </w:pPr>
      <w:r>
        <w:rPr/>
        <w:t>Que, en función de su competencia, ha tomado intervención la Unidad de Auditoría Interna de</w:t>
      </w:r>
      <w:r>
        <w:rPr>
          <w:spacing w:val="1"/>
        </w:rPr>
        <w:t> </w:t>
      </w:r>
      <w:r>
        <w:rPr/>
        <w:t>este Instituto.</w:t>
      </w:r>
    </w:p>
    <w:p>
      <w:pPr>
        <w:pStyle w:val="BodyText"/>
        <w:spacing w:line="278" w:lineRule="auto" w:before="224"/>
        <w:ind w:left="100" w:right="107"/>
        <w:jc w:val="both"/>
      </w:pPr>
      <w:r>
        <w:rPr/>
        <w:t>Por ello, y en atención a lo establecido en las Leyes Nº 19.331, 20.321, 20.337, los Decretos N°</w:t>
      </w:r>
      <w:r>
        <w:rPr>
          <w:spacing w:val="1"/>
        </w:rPr>
        <w:t> </w:t>
      </w:r>
      <w:r>
        <w:rPr/>
        <w:t>420/96, 723/96, 721/00, 1.192/02 y la Decisión Administrativa Nº 423/2019,</w:t>
      </w:r>
    </w:p>
    <w:p>
      <w:pPr>
        <w:pStyle w:val="BodyText"/>
        <w:spacing w:before="224"/>
        <w:ind w:left="1510" w:right="1517"/>
        <w:jc w:val="center"/>
      </w:pPr>
      <w:r>
        <w:rPr/>
        <w:t>EL DIRECTORIO DEL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72" w:lineRule="auto"/>
        <w:ind w:left="1510" w:right="1519"/>
        <w:jc w:val="center"/>
      </w:pPr>
      <w:r>
        <w:rPr/>
        <w:t>INSTITUTO NACIONAL DE ASOCIATIVISMO Y ECONOMIA SOCIAL</w:t>
      </w:r>
      <w:r>
        <w:rPr>
          <w:spacing w:val="-64"/>
        </w:rPr>
        <w:t> </w:t>
      </w:r>
      <w:r>
        <w:rPr/>
        <w:t>RESUELVE:</w:t>
      </w:r>
    </w:p>
    <w:p>
      <w:pPr>
        <w:pStyle w:val="BodyText"/>
        <w:spacing w:line="278" w:lineRule="auto" w:before="2"/>
        <w:ind w:left="100" w:right="107"/>
        <w:jc w:val="both"/>
      </w:pPr>
      <w:r>
        <w:rPr/>
        <w:t>ARTICULO</w:t>
      </w:r>
      <w:r>
        <w:rPr>
          <w:spacing w:val="65"/>
        </w:rPr>
        <w:t> </w:t>
      </w:r>
      <w:r>
        <w:rPr/>
        <w:t>1°.-</w:t>
      </w:r>
      <w:r>
        <w:rPr>
          <w:spacing w:val="65"/>
        </w:rPr>
        <w:t> </w:t>
      </w:r>
      <w:r>
        <w:rPr/>
        <w:t>Incorpórase</w:t>
      </w:r>
      <w:r>
        <w:rPr>
          <w:spacing w:val="65"/>
        </w:rPr>
        <w:t> </w:t>
      </w:r>
      <w:r>
        <w:rPr/>
        <w:t>como</w:t>
      </w:r>
      <w:r>
        <w:rPr>
          <w:spacing w:val="65"/>
        </w:rPr>
        <w:t> </w:t>
      </w:r>
      <w:r>
        <w:rPr/>
        <w:t>Anexos</w:t>
      </w:r>
      <w:r>
        <w:rPr>
          <w:spacing w:val="65"/>
        </w:rPr>
        <w:t> </w:t>
      </w:r>
      <w:r>
        <w:rPr/>
        <w:t>III</w:t>
      </w:r>
      <w:r>
        <w:rPr>
          <w:spacing w:val="65"/>
        </w:rPr>
        <w:t> </w:t>
      </w:r>
      <w:r>
        <w:rPr/>
        <w:t>y</w:t>
      </w:r>
      <w:r>
        <w:rPr>
          <w:spacing w:val="65"/>
        </w:rPr>
        <w:t> </w:t>
      </w:r>
      <w:r>
        <w:rPr/>
        <w:t>IV</w:t>
      </w:r>
      <w:r>
        <w:rPr>
          <w:spacing w:val="65"/>
        </w:rPr>
        <w:t> </w:t>
      </w:r>
      <w:r>
        <w:rPr/>
        <w:t>al</w:t>
      </w:r>
      <w:r>
        <w:rPr>
          <w:spacing w:val="65"/>
        </w:rPr>
        <w:t> </w:t>
      </w:r>
      <w:r>
        <w:rPr/>
        <w:t>“MANUAL</w:t>
      </w:r>
      <w:r>
        <w:rPr>
          <w:spacing w:val="65"/>
        </w:rPr>
        <w:t> </w:t>
      </w:r>
      <w:r>
        <w:rPr/>
        <w:t>DE</w:t>
      </w:r>
      <w:r>
        <w:rPr>
          <w:spacing w:val="65"/>
        </w:rPr>
        <w:t> </w:t>
      </w:r>
      <w:r>
        <w:rPr/>
        <w:t>SUPERVISIÓN,</w:t>
      </w:r>
      <w:r>
        <w:rPr>
          <w:spacing w:val="-65"/>
        </w:rPr>
        <w:t> </w:t>
      </w:r>
      <w:r>
        <w:rPr/>
        <w:t>FISCALIZACIÓN</w:t>
      </w:r>
      <w:r>
        <w:rPr>
          <w:spacing w:val="32"/>
        </w:rPr>
        <w:t> </w:t>
      </w:r>
      <w:r>
        <w:rPr/>
        <w:t>E</w:t>
      </w:r>
      <w:r>
        <w:rPr>
          <w:spacing w:val="33"/>
        </w:rPr>
        <w:t> </w:t>
      </w:r>
      <w:r>
        <w:rPr/>
        <w:t>INSPECCIÓN</w:t>
      </w:r>
      <w:r>
        <w:rPr>
          <w:spacing w:val="32"/>
        </w:rPr>
        <w:t> </w:t>
      </w:r>
      <w:r>
        <w:rPr/>
        <w:t>IN-SITU</w:t>
      </w:r>
      <w:r>
        <w:rPr>
          <w:spacing w:val="32"/>
        </w:rPr>
        <w:t> </w:t>
      </w:r>
      <w:r>
        <w:rPr/>
        <w:t>Y</w:t>
      </w:r>
      <w:r>
        <w:rPr>
          <w:spacing w:val="33"/>
        </w:rPr>
        <w:t> </w:t>
      </w:r>
      <w:r>
        <w:rPr/>
        <w:t>EXTRA</w:t>
      </w:r>
      <w:r>
        <w:rPr>
          <w:spacing w:val="32"/>
        </w:rPr>
        <w:t> </w:t>
      </w:r>
      <w:r>
        <w:rPr/>
        <w:t>SITU,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SUJETOS</w:t>
      </w:r>
      <w:r>
        <w:rPr>
          <w:spacing w:val="33"/>
        </w:rPr>
        <w:t> </w:t>
      </w:r>
      <w:r>
        <w:rPr/>
        <w:t>OBLIGADOS</w:t>
      </w:r>
      <w:r>
        <w:rPr>
          <w:spacing w:val="32"/>
        </w:rPr>
        <w:t> </w:t>
      </w:r>
      <w:r>
        <w:rPr/>
        <w:t>POR</w:t>
      </w:r>
      <w:r>
        <w:rPr>
          <w:spacing w:val="-64"/>
        </w:rPr>
        <w:t> </w:t>
      </w:r>
      <w:r>
        <w:rPr/>
        <w:t>LA</w:t>
      </w:r>
      <w:r>
        <w:rPr>
          <w:spacing w:val="124"/>
        </w:rPr>
        <w:t> </w:t>
      </w:r>
      <w:r>
        <w:rPr/>
        <w:t>RESOLUCIÓN</w:t>
      </w:r>
      <w:r>
        <w:rPr>
          <w:spacing w:val="125"/>
        </w:rPr>
        <w:t> </w:t>
      </w:r>
      <w:r>
        <w:rPr/>
        <w:t>UIF</w:t>
      </w:r>
      <w:r>
        <w:rPr>
          <w:spacing w:val="125"/>
        </w:rPr>
        <w:t> </w:t>
      </w:r>
      <w:r>
        <w:rPr/>
        <w:t>11/2012,</w:t>
      </w:r>
      <w:r>
        <w:rPr>
          <w:spacing w:val="125"/>
        </w:rPr>
        <w:t> </w:t>
      </w:r>
      <w:r>
        <w:rPr/>
        <w:t>DEL</w:t>
      </w:r>
      <w:r>
        <w:rPr>
          <w:spacing w:val="125"/>
        </w:rPr>
        <w:t> </w:t>
      </w:r>
      <w:r>
        <w:rPr/>
        <w:t>INSTITUTO</w:t>
      </w:r>
      <w:r>
        <w:rPr>
          <w:spacing w:val="125"/>
        </w:rPr>
        <w:t> </w:t>
      </w:r>
      <w:r>
        <w:rPr/>
        <w:t>NACIONAL</w:t>
      </w:r>
      <w:r>
        <w:rPr>
          <w:spacing w:val="125"/>
        </w:rPr>
        <w:t> </w:t>
      </w:r>
      <w:r>
        <w:rPr/>
        <w:t>DE</w:t>
      </w:r>
      <w:r>
        <w:rPr>
          <w:spacing w:val="125"/>
        </w:rPr>
        <w:t> </w:t>
      </w:r>
      <w:r>
        <w:rPr/>
        <w:t>ASOCIATIVISMO</w:t>
      </w:r>
      <w:r>
        <w:rPr>
          <w:spacing w:val="125"/>
        </w:rPr>
        <w:t> </w:t>
      </w:r>
      <w:r>
        <w:rPr/>
        <w:t>Y</w:t>
      </w:r>
    </w:p>
    <w:p>
      <w:pPr>
        <w:pStyle w:val="BodyText"/>
        <w:spacing w:line="278" w:lineRule="auto"/>
        <w:ind w:left="100" w:right="106"/>
        <w:jc w:val="both"/>
      </w:pPr>
      <w:r>
        <w:rPr/>
        <w:t>ECONOMÍA</w:t>
      </w:r>
      <w:r>
        <w:rPr>
          <w:spacing w:val="15"/>
        </w:rPr>
        <w:t> </w:t>
      </w:r>
      <w:r>
        <w:rPr/>
        <w:t>SOCIAL”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su</w:t>
      </w:r>
      <w:r>
        <w:rPr>
          <w:spacing w:val="15"/>
        </w:rPr>
        <w:t> </w:t>
      </w:r>
      <w:r>
        <w:rPr/>
        <w:t>tercera</w:t>
      </w:r>
      <w:r>
        <w:rPr>
          <w:spacing w:val="15"/>
        </w:rPr>
        <w:t> </w:t>
      </w:r>
      <w:r>
        <w:rPr/>
        <w:t>versión,</w:t>
      </w:r>
      <w:r>
        <w:rPr>
          <w:spacing w:val="15"/>
        </w:rPr>
        <w:t> </w:t>
      </w:r>
      <w:r>
        <w:rPr/>
        <w:t>aprobado</w:t>
      </w:r>
      <w:r>
        <w:rPr>
          <w:spacing w:val="15"/>
        </w:rPr>
        <w:t> </w:t>
      </w:r>
      <w:r>
        <w:rPr/>
        <w:t>por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Resolución</w:t>
      </w:r>
      <w:r>
        <w:rPr>
          <w:spacing w:val="15"/>
        </w:rPr>
        <w:t> </w:t>
      </w:r>
      <w:r>
        <w:rPr/>
        <w:t>INAES</w:t>
      </w:r>
      <w:r>
        <w:rPr>
          <w:spacing w:val="15"/>
        </w:rPr>
        <w:t> </w:t>
      </w:r>
      <w:r>
        <w:rPr/>
        <w:t>Nº</w:t>
      </w:r>
      <w:r>
        <w:rPr>
          <w:spacing w:val="15"/>
        </w:rPr>
        <w:t> </w:t>
      </w:r>
      <w:r>
        <w:rPr/>
        <w:t>2577/2019,</w:t>
      </w:r>
      <w:r>
        <w:rPr>
          <w:spacing w:val="-64"/>
        </w:rPr>
        <w:t> </w:t>
      </w:r>
      <w:r>
        <w:rPr/>
        <w:t>el "Procedimiento de Inspección en Emergencia Sanitaria - Sars-CoV-2“ y el "Instructivo de</w:t>
      </w:r>
      <w:r>
        <w:rPr>
          <w:spacing w:val="1"/>
        </w:rPr>
        <w:t> </w:t>
      </w:r>
      <w:r>
        <w:rPr/>
        <w:t>Inspección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Emergencia</w:t>
      </w:r>
      <w:r>
        <w:rPr>
          <w:spacing w:val="1"/>
        </w:rPr>
        <w:t> </w:t>
      </w:r>
      <w:r>
        <w:rPr/>
        <w:t>Sanitaria</w:t>
      </w:r>
      <w:r>
        <w:rPr>
          <w:spacing w:val="1"/>
        </w:rPr>
        <w:t> </w:t>
      </w:r>
      <w:r>
        <w:rPr/>
        <w:t>-Sars-CoV-2”,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aprueban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presente,</w:t>
      </w:r>
      <w:r>
        <w:rPr>
          <w:spacing w:val="1"/>
        </w:rPr>
        <w:t> </w:t>
      </w:r>
      <w:r>
        <w:rPr/>
        <w:t>identificados  </w:t>
      </w:r>
      <w:r>
        <w:rPr>
          <w:spacing w:val="40"/>
        </w:rPr>
        <w:t> </w:t>
      </w:r>
      <w:r>
        <w:rPr/>
        <w:t>como  </w:t>
      </w:r>
      <w:r>
        <w:rPr>
          <w:spacing w:val="41"/>
        </w:rPr>
        <w:t> </w:t>
      </w:r>
      <w:r>
        <w:rPr/>
        <w:t>IF-2021-47446895-APN-DPLAYOD#INAES  </w:t>
      </w:r>
      <w:r>
        <w:rPr>
          <w:spacing w:val="40"/>
        </w:rPr>
        <w:t> </w:t>
      </w:r>
      <w:r>
        <w:rPr/>
        <w:t>e  </w:t>
      </w:r>
      <w:r>
        <w:rPr>
          <w:spacing w:val="41"/>
        </w:rPr>
        <w:t> </w:t>
      </w:r>
      <w:r>
        <w:rPr/>
        <w:t>IF-2021-47447404-APN-</w:t>
      </w:r>
    </w:p>
    <w:p>
      <w:pPr>
        <w:pStyle w:val="BodyText"/>
        <w:spacing w:line="274" w:lineRule="exact"/>
        <w:ind w:left="100"/>
        <w:jc w:val="both"/>
      </w:pPr>
      <w:r>
        <w:rPr/>
        <w:t>DPLAYOD# INAES respectivamente.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78" w:lineRule="auto"/>
        <w:ind w:left="100" w:right="107"/>
        <w:jc w:val="both"/>
      </w:pPr>
      <w:r>
        <w:rPr/>
        <w:t>ARTICULO</w:t>
      </w:r>
      <w:r>
        <w:rPr>
          <w:spacing w:val="1"/>
        </w:rPr>
        <w:t> </w:t>
      </w:r>
      <w:r>
        <w:rPr/>
        <w:t>2°.-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"Procedimiento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Inspección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Emergencia</w:t>
      </w:r>
      <w:r>
        <w:rPr>
          <w:spacing w:val="1"/>
        </w:rPr>
        <w:t> </w:t>
      </w:r>
      <w:r>
        <w:rPr/>
        <w:t>Sanitaria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Sars-CoV-2"</w:t>
      </w:r>
      <w:r>
        <w:rPr>
          <w:spacing w:val="1"/>
        </w:rPr>
        <w:t> </w:t>
      </w:r>
      <w:r>
        <w:rPr/>
        <w:t>identificado como IF-2021-47446895-APN-DPLAYOD#INAES es de carácter reservado y sólo</w:t>
      </w:r>
      <w:r>
        <w:rPr>
          <w:spacing w:val="1"/>
        </w:rPr>
        <w:t> </w:t>
      </w:r>
      <w:r>
        <w:rPr/>
        <w:t>podrá ser conocido por el Oficial de Cumplimiento del INAES, la Directora de la Dirección de</w:t>
      </w:r>
      <w:r>
        <w:rPr>
          <w:spacing w:val="1"/>
        </w:rPr>
        <w:t> </w:t>
      </w:r>
      <w:r>
        <w:rPr/>
        <w:t>Prevención de Lavado de Activos y Otros Delitos y los agentes que integran la citada Dirección.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ARTÍCULO 3º.- Comuníquese a todos los funcionarios y empleados involucrados en las tareas</w:t>
      </w:r>
      <w:r>
        <w:rPr>
          <w:spacing w:val="1"/>
        </w:rPr>
        <w:t> </w:t>
      </w:r>
      <w:r>
        <w:rPr/>
        <w:t>de supervisión en materia de prevención del lavado de activos y la financiación del terrorismo</w:t>
      </w:r>
      <w:r>
        <w:rPr>
          <w:spacing w:val="1"/>
        </w:rPr>
        <w:t> </w:t>
      </w:r>
      <w:r>
        <w:rPr/>
        <w:t>con constancia escrita de la recepción y lectura del contenido de los documentos aprobados en</w:t>
      </w:r>
      <w:r>
        <w:rPr>
          <w:spacing w:val="1"/>
        </w:rPr>
        <w:t> </w:t>
      </w:r>
      <w:r>
        <w:rPr/>
        <w:t>el artículo 1° de la presente, a la Unidad de Información Financiera a los fines de su aprobación,</w:t>
      </w:r>
      <w:r>
        <w:rPr>
          <w:spacing w:val="-64"/>
        </w:rPr>
        <w:t> </w:t>
      </w:r>
      <w:r>
        <w:rPr/>
        <w:t>publíquese teniendo en cuenta la reserva establecida en el artículo 2°, dése a la Dirección</w:t>
      </w:r>
      <w:r>
        <w:rPr>
          <w:spacing w:val="1"/>
        </w:rPr>
        <w:t> </w:t>
      </w:r>
      <w:r>
        <w:rPr/>
        <w:t>Nacional del Registro Oficial y archívese.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after="0"/>
        <w:sectPr>
          <w:pgSz w:w="12240" w:h="15840"/>
          <w:pgMar w:top="920" w:bottom="280" w:left="1100" w:right="64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0"/>
        <w:ind w:left="140" w:right="881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BROWN</w:t>
      </w:r>
      <w:r>
        <w:rPr>
          <w:spacing w:val="7"/>
          <w:sz w:val="11"/>
        </w:rPr>
        <w:t> </w:t>
      </w:r>
      <w:r>
        <w:rPr>
          <w:sz w:val="11"/>
        </w:rPr>
        <w:t>Fabián</w:t>
      </w:r>
      <w:r>
        <w:rPr>
          <w:spacing w:val="8"/>
          <w:sz w:val="11"/>
        </w:rPr>
        <w:t> </w:t>
      </w:r>
      <w:r>
        <w:rPr>
          <w:sz w:val="11"/>
        </w:rPr>
        <w:t>Emilio</w:t>
      </w:r>
      <w:r>
        <w:rPr>
          <w:spacing w:val="7"/>
          <w:sz w:val="11"/>
        </w:rPr>
        <w:t> </w:t>
      </w:r>
      <w:r>
        <w:rPr>
          <w:sz w:val="11"/>
        </w:rPr>
        <w:t>Alfredo</w:t>
      </w:r>
      <w:r>
        <w:rPr>
          <w:spacing w:val="-28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2021.06.17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16:42:48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670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Fabian </w:t>
      </w:r>
      <w:r>
        <w:rPr>
          <w:rFonts w:ascii="Times New Roman"/>
          <w:sz w:val="16"/>
        </w:rPr>
        <w:t>Brown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579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CHMARUK</w:t>
      </w:r>
      <w:r>
        <w:rPr>
          <w:spacing w:val="7"/>
          <w:sz w:val="11"/>
        </w:rPr>
        <w:t> </w:t>
      </w:r>
      <w:r>
        <w:rPr>
          <w:sz w:val="11"/>
        </w:rPr>
        <w:t>María</w:t>
      </w:r>
      <w:r>
        <w:rPr>
          <w:spacing w:val="7"/>
          <w:sz w:val="11"/>
        </w:rPr>
        <w:t> </w:t>
      </w:r>
      <w:r>
        <w:rPr>
          <w:sz w:val="11"/>
        </w:rPr>
        <w:t>Zaida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2021.06.18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10:32:14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3946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Zaida </w:t>
      </w:r>
      <w:r>
        <w:rPr>
          <w:rFonts w:ascii="Times New Roman"/>
          <w:sz w:val="16"/>
        </w:rPr>
        <w:t>Chmaruk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spacing w:line="213" w:lineRule="auto" w:before="81"/>
        <w:ind w:left="100" w:right="1244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GUARCO</w:t>
      </w:r>
      <w:r>
        <w:rPr>
          <w:spacing w:val="7"/>
          <w:sz w:val="11"/>
        </w:rPr>
        <w:t> </w:t>
      </w:r>
      <w:r>
        <w:rPr>
          <w:sz w:val="11"/>
        </w:rPr>
        <w:t>Ariel</w:t>
      </w:r>
      <w:r>
        <w:rPr>
          <w:spacing w:val="7"/>
          <w:sz w:val="11"/>
        </w:rPr>
        <w:t> </w:t>
      </w:r>
      <w:r>
        <w:rPr>
          <w:sz w:val="11"/>
        </w:rPr>
        <w:t>Enrique</w:t>
      </w:r>
      <w:r>
        <w:rPr>
          <w:spacing w:val="-28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2021.06.18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12:18:52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2741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Ariel </w:t>
      </w:r>
      <w:r>
        <w:rPr>
          <w:rFonts w:ascii="Times New Roman"/>
          <w:sz w:val="16"/>
        </w:rPr>
        <w:t>Guarco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6"/>
        <w:rPr>
          <w:rFonts w:ascii="Times New Roman"/>
          <w:sz w:val="10"/>
        </w:rPr>
      </w:pPr>
      <w:r>
        <w:rPr/>
        <w:br w:type="column"/>
      </w:r>
      <w:r>
        <w:rPr>
          <w:rFonts w:ascii="Times New Roman"/>
          <w:sz w:val="10"/>
        </w:rPr>
      </w:r>
    </w:p>
    <w:p>
      <w:pPr>
        <w:spacing w:line="213" w:lineRule="auto" w:before="0"/>
        <w:ind w:left="100" w:right="2349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MIRAD </w:t>
      </w:r>
      <w:r>
        <w:rPr>
          <w:w w:val="105"/>
          <w:sz w:val="11"/>
        </w:rPr>
        <w:t>Heraldo Nahum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2021.06.19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11:15:55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360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Nahum </w:t>
      </w:r>
      <w:r>
        <w:rPr>
          <w:rFonts w:ascii="Times New Roman"/>
          <w:sz w:val="16"/>
        </w:rPr>
        <w:t>Mirad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pgSz w:w="11900" w:h="16840"/>
          <w:pgMar w:top="1000" w:bottom="0" w:left="1140" w:right="740"/>
          <w:cols w:num="2" w:equalWidth="0">
            <w:col w:w="3695" w:space="1705"/>
            <w:col w:w="462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1900" w:h="16840"/>
          <w:pgMar w:top="740" w:bottom="280" w:left="1140" w:right="7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00" w:right="1244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RUSSO</w:t>
      </w:r>
      <w:r>
        <w:rPr>
          <w:spacing w:val="7"/>
          <w:sz w:val="11"/>
        </w:rPr>
        <w:t> </w:t>
      </w:r>
      <w:r>
        <w:rPr>
          <w:sz w:val="11"/>
        </w:rPr>
        <w:t>Alejandro</w:t>
      </w:r>
      <w:r>
        <w:rPr>
          <w:spacing w:val="7"/>
          <w:sz w:val="11"/>
        </w:rPr>
        <w:t> </w:t>
      </w:r>
      <w:r>
        <w:rPr>
          <w:sz w:val="11"/>
        </w:rPr>
        <w:t>Juan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2021.06.19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12:03:19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251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Alejandro </w:t>
      </w:r>
      <w:r>
        <w:rPr>
          <w:rFonts w:ascii="Times New Roman"/>
          <w:sz w:val="16"/>
        </w:rPr>
        <w:t>Russo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00" w:right="2514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6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ROIG</w:t>
      </w:r>
      <w:r>
        <w:rPr>
          <w:spacing w:val="6"/>
          <w:sz w:val="11"/>
        </w:rPr>
        <w:t> </w:t>
      </w:r>
      <w:r>
        <w:rPr>
          <w:sz w:val="11"/>
        </w:rPr>
        <w:t>Alexandre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2021.06.19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22:13:01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334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Alexandre Roig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Presidente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Directorio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INAES</w:t>
      </w:r>
    </w:p>
    <w:p>
      <w:pPr>
        <w:spacing w:line="16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line="218" w:lineRule="auto" w:before="0"/>
        <w:ind w:left="2500" w:right="110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Gestion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Documental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Electronica</w:t>
      </w:r>
    </w:p>
    <w:p>
      <w:pPr>
        <w:spacing w:line="117" w:lineRule="exact" w:before="0"/>
        <w:ind w:left="2500" w:right="0" w:firstLine="0"/>
        <w:jc w:val="left"/>
        <w:rPr>
          <w:sz w:val="11"/>
        </w:rPr>
      </w:pPr>
      <w:r>
        <w:rPr>
          <w:w w:val="105"/>
          <w:sz w:val="11"/>
        </w:rPr>
        <w:t>Date: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2021.06.19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22:13:24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-03:00</w:t>
      </w:r>
    </w:p>
    <w:sectPr>
      <w:type w:val="continuous"/>
      <w:pgSz w:w="11900" w:h="16840"/>
      <w:pgMar w:top="740" w:bottom="280" w:left="1140" w:right="740"/>
      <w:cols w:num="2" w:equalWidth="0">
        <w:col w:w="3695" w:space="1705"/>
        <w:col w:w="4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2021-06-24T19:39:44Z</dcterms:created>
  <dcterms:modified xsi:type="dcterms:W3CDTF">2021-06-24T19:39:44Z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LastSaved">
    <vt:filetime>2021-06-24T00:00:00Z</vt:filetime>
  </property>
</Properties>
</file>