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sz w:val="20"/>
        </w:rPr>
      </w:pPr>
      <w:r>
        <w:rPr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"/>
        <w:ind w:left="2955" w:right="2963" w:firstLine="0"/>
        <w:jc w:val="center"/>
        <w:rPr>
          <w:b/>
          <w:sz w:val="22"/>
        </w:rPr>
      </w:pPr>
      <w:r>
        <w:rPr>
          <w:b/>
          <w:sz w:val="22"/>
        </w:rPr>
        <w:t>República Argentina - Poder Ejecutivo Nacional</w:t>
      </w:r>
    </w:p>
    <w:p>
      <w:pPr>
        <w:spacing w:before="39"/>
        <w:ind w:left="2955" w:right="2963" w:firstLine="0"/>
        <w:jc w:val="center"/>
        <w:rPr>
          <w:sz w:val="22"/>
        </w:rPr>
      </w:pPr>
      <w:r>
        <w:rPr>
          <w:sz w:val="22"/>
        </w:rPr>
        <w:t>2020 - Año del General Manuel Belgrano</w:t>
      </w:r>
    </w:p>
    <w:p>
      <w:pPr>
        <w:pStyle w:val="BodyText"/>
        <w:spacing w:before="8"/>
        <w:rPr>
          <w:sz w:val="28"/>
        </w:rPr>
      </w:pPr>
    </w:p>
    <w:p>
      <w:pPr>
        <w:spacing w:line="568" w:lineRule="auto" w:before="0"/>
        <w:ind w:left="100" w:right="3213" w:firstLine="3870"/>
        <w:jc w:val="left"/>
        <w:rPr>
          <w:sz w:val="22"/>
        </w:rPr>
      </w:pPr>
      <w:r>
        <w:rPr>
          <w:b/>
          <w:sz w:val="22"/>
        </w:rPr>
        <w:t>Resolución firma conjunta Número: </w:t>
      </w:r>
      <w:r>
        <w:rPr>
          <w:sz w:val="22"/>
        </w:rPr>
        <w:t>RESFC-2020-628-APN-DI#INAES</w:t>
      </w:r>
    </w:p>
    <w:p>
      <w:pPr>
        <w:spacing w:before="37"/>
        <w:ind w:left="7521" w:right="0" w:firstLine="0"/>
        <w:jc w:val="left"/>
        <w:rPr>
          <w:sz w:val="22"/>
        </w:rPr>
      </w:pPr>
      <w:r>
        <w:rPr>
          <w:sz w:val="22"/>
        </w:rPr>
        <w:t>CIUDAD DE BUENOS AIRES</w:t>
      </w:r>
    </w:p>
    <w:p>
      <w:pPr>
        <w:spacing w:before="77"/>
        <w:ind w:left="7569" w:right="0" w:firstLine="0"/>
        <w:jc w:val="left"/>
        <w:rPr>
          <w:sz w:val="22"/>
        </w:rPr>
      </w:pPr>
      <w:r>
        <w:rPr>
          <w:sz w:val="22"/>
        </w:rPr>
        <w:t>Lunes 7 de Septiembre de 2020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100" w:right="0" w:firstLine="0"/>
        <w:jc w:val="left"/>
        <w:rPr>
          <w:sz w:val="22"/>
        </w:rPr>
      </w:pPr>
      <w:r>
        <w:rPr>
          <w:b/>
          <w:sz w:val="22"/>
        </w:rPr>
        <w:t>Referencia: </w:t>
      </w:r>
      <w:r>
        <w:rPr>
          <w:sz w:val="22"/>
        </w:rPr>
        <w:t>EX-2020-57546733-APN-DAJ#INAES - Comisión Técnica Asesora de “COMUNICACIÓN”</w:t>
      </w:r>
    </w:p>
    <w:p>
      <w:pPr>
        <w:pStyle w:val="BodyText"/>
        <w:spacing w:before="5"/>
        <w:rPr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251658240;mso-wrap-distance-left:0;mso-wrap-distance-right:0" coordorigin="1200,148" coordsize="10290,30">
            <v:line style="position:absolute" from="1208,159" to="11483,159" stroked="true" strokeweight=".38pt" strokecolor="#7f7d78">
              <v:stroke dashstyle="solid"/>
            </v:line>
            <v:line style="position:absolute" from="1200,152" to="11490,152" stroked="true" strokeweight=".37pt" strokecolor="#7f7d78">
              <v:stroke dashstyle="solid"/>
            </v:line>
            <v:shape style="position:absolute;left:11475;top:155;width:8;height:15" coordorigin="11475,155" coordsize="8,15" path="m11483,155l11475,163,11483,170,11483,155xe" filled="true" fillcolor="#d3d0c7" stroked="false">
              <v:path arrowok="t"/>
              <v:fill type="solid"/>
            </v:shape>
            <v:shape style="position:absolute;left:11482;top:147;width:8;height:30" coordorigin="11483,148" coordsize="8,30" path="m11490,148l11483,155,11483,170,11490,178,11490,148xe" filled="true" fillcolor="#d3d0c7" stroked="false">
              <v:path arrowok="t"/>
              <v:fill type="solid"/>
            </v:shape>
            <v:line style="position:absolute" from="1208,167" to="11483,167" stroked="true" strokeweight=".37pt" strokecolor="#d3d0c7">
              <v:stroke dashstyle="solid"/>
            </v:line>
            <v:line style="position:absolute" from="1200,174" to="11490,174" stroked="true" strokeweight=".38pt" strokecolor="#d3d0c7">
              <v:stroke dashstyle="solid"/>
            </v:line>
            <v:shape style="position:absolute;left:1207;top:155;width:8;height:15" coordorigin="1208,155" coordsize="8,15" path="m1208,155l1208,170,1215,163,1208,155xe" filled="true" fillcolor="#7f7d78" stroked="false">
              <v:path arrowok="t"/>
              <v:fill type="solid"/>
            </v:shape>
            <v:shape style="position:absolute;left:1200;top:147;width:8;height:30" coordorigin="1200,148" coordsize="8,30" path="m1200,148l1200,178,1208,170,1208,155,1200,148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/>
        <w:ind w:left="100"/>
      </w:pPr>
      <w:r>
        <w:rPr>
          <w:b/>
        </w:rPr>
        <w:t>VISTO, </w:t>
      </w:r>
      <w:r>
        <w:rPr/>
        <w:t>el EX-2020-57546733-APN-DAJ#INAES, y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CONSIDERANDO</w:t>
      </w:r>
      <w:r>
        <w:rPr>
          <w:sz w:val="24"/>
        </w:rPr>
        <w:t>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1" w:lineRule="auto"/>
        <w:ind w:left="100" w:right="108"/>
        <w:jc w:val="both"/>
      </w:pPr>
      <w:r>
        <w:rPr/>
        <w:t>Que, mediante la Resolución RESFC-2020-3-APN-DI#INAES, se crearon las Comisiones Técnicas Asesoras como estructuras dependientes del Directorio del Instituto Nacional de Asociativismo y Economía Social (INAES), en el marco de sus misiones y principios.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Que la actividad comunicacional de cooperativas y mutuales de nuestro país contribuye a la democratización de la palabra con un criterio federal, al pleno ejercicio del derecho a la información, a la visibilización de experiencias productivas basadas en los principios solidarios, entre otros aportes.</w:t>
      </w:r>
    </w:p>
    <w:p>
      <w:pPr>
        <w:pStyle w:val="BodyText"/>
        <w:spacing w:line="271" w:lineRule="auto" w:before="222"/>
        <w:ind w:left="100" w:right="109"/>
        <w:jc w:val="both"/>
      </w:pPr>
      <w:r>
        <w:rPr/>
        <w:t>Que se requiere un especial enfoque por parte de nuestro Instituto Nacional de Asociativismo y Economía Social sobre el conjunto de emprendimientos asociativos y de la economía social y solidaria a los fines de fortalecer su actividad en el marco de fuertes cambios estructurales en el orden tecnológico y económico.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Que existen numerosas redes y organizaciones de integración con las cuáles el instituto busca construir espacios de articulación que posibiliten una mejor definición de la política pública orientada a la vez que contribuya a mayores niveles de asociativismo.</w:t>
      </w:r>
    </w:p>
    <w:p>
      <w:pPr>
        <w:pStyle w:val="BodyText"/>
        <w:spacing w:line="271" w:lineRule="auto" w:before="223"/>
        <w:ind w:left="100" w:right="110"/>
        <w:jc w:val="both"/>
      </w:pPr>
      <w:r>
        <w:rPr/>
        <w:t>Que el servicio jurídico permanente ha tomado la intervención que le compete con carácter previo al dictado del 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BodyText"/>
        <w:spacing w:line="271" w:lineRule="auto"/>
        <w:ind w:left="100" w:right="108"/>
        <w:jc w:val="both"/>
      </w:pPr>
      <w:r>
        <w:rPr/>
        <w:t>Por ello, y en uso de las facultades conferidas por la Leyes N.° 20.321 y N.° 20.337 y los Decretos N.° 420/1996 y 721/2000, y sus normas modificatorias y complementarias,</w:t>
      </w:r>
    </w:p>
    <w:p>
      <w:pPr>
        <w:pStyle w:val="BodyText"/>
        <w:spacing w:before="224"/>
        <w:ind w:left="2955" w:right="2963"/>
        <w:jc w:val="center"/>
      </w:pPr>
      <w:r>
        <w:rPr/>
        <w:t>EL DIRECTORIO DEL</w:t>
      </w:r>
    </w:p>
    <w:p>
      <w:pPr>
        <w:spacing w:after="0"/>
        <w:jc w:val="center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465" w:lineRule="auto" w:before="73"/>
        <w:ind w:left="4598" w:right="1529" w:hanging="3060"/>
      </w:pPr>
      <w:r>
        <w:rPr/>
        <w:t>INSTITUTO NACIONAL DE ASOCIATIVISMO Y ECONOMÍA SOCIAL RESUELVE:</w:t>
      </w:r>
    </w:p>
    <w:p>
      <w:pPr>
        <w:spacing w:before="2"/>
        <w:ind w:left="100" w:right="0" w:firstLine="0"/>
        <w:jc w:val="both"/>
        <w:rPr>
          <w:sz w:val="24"/>
        </w:rPr>
      </w:pPr>
      <w:r>
        <w:rPr>
          <w:b/>
          <w:sz w:val="24"/>
        </w:rPr>
        <w:t>ARTÍCULO 1°.- </w:t>
      </w:r>
      <w:r>
        <w:rPr>
          <w:sz w:val="24"/>
        </w:rPr>
        <w:t>Créase la Comisión Técnica Asesora de “Comunicación”.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1" w:lineRule="auto"/>
        <w:ind w:left="100" w:right="109"/>
        <w:jc w:val="both"/>
      </w:pPr>
      <w:r>
        <w:rPr>
          <w:b/>
        </w:rPr>
        <w:t>ARTÍCULO 2°.- </w:t>
      </w:r>
      <w:r>
        <w:rPr/>
        <w:t>Desígnese al Vocal del Directorio Heraldo Nahúm Mirad como coordinador de esta comisión; a Patricio Suárez como secretario; a Marco Galan como secretario suplente; a Federico Amigo como delegado y a Martín Cigna como delegado suplente.</w:t>
      </w:r>
    </w:p>
    <w:p>
      <w:pPr>
        <w:pStyle w:val="BodyText"/>
        <w:spacing w:line="271" w:lineRule="auto" w:before="222"/>
        <w:ind w:left="100" w:right="109"/>
        <w:jc w:val="both"/>
      </w:pPr>
      <w:r>
        <w:rPr>
          <w:b/>
        </w:rPr>
        <w:t>ARTÍCULO 3°.- </w:t>
      </w:r>
      <w:r>
        <w:rPr/>
        <w:t>La presente Resolución entrará en vigencia a partir del día siguiente al de su publicación en el Boletín Oficial de la República Argentina.</w:t>
      </w:r>
    </w:p>
    <w:p>
      <w:pPr>
        <w:pStyle w:val="BodyText"/>
        <w:spacing w:line="271" w:lineRule="auto" w:before="224"/>
        <w:ind w:left="100" w:right="109"/>
        <w:jc w:val="both"/>
      </w:pPr>
      <w:r>
        <w:rPr>
          <w:b/>
        </w:rPr>
        <w:t>ARTÍCULO 4°.- </w:t>
      </w:r>
      <w:r>
        <w:rPr/>
        <w:t>Comuníquese, publíquese, dése a la Dirección Nacional del Registro Oficial y cumplido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top="90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039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Digitally signed by BROWN Fabián Emilio Alfredo Date: 2020.09.04 18:09:30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663" w:firstLine="0"/>
        <w:jc w:val="left"/>
        <w:rPr>
          <w:sz w:val="16"/>
        </w:rPr>
      </w:pPr>
      <w:r>
        <w:rPr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40" w:right="2744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Digitally signed by CHMARUK María Zaida Date: 2020.09.04 18:39:57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940" w:firstLine="0"/>
        <w:jc w:val="left"/>
        <w:rPr>
          <w:sz w:val="16"/>
        </w:rPr>
      </w:pPr>
      <w:r>
        <w:rPr>
          <w:sz w:val="16"/>
        </w:rPr>
        <w:t>Zaida Chmaruk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"/>
        <w:rPr>
          <w:sz w:val="9"/>
        </w:rPr>
      </w:pPr>
    </w:p>
    <w:p>
      <w:pPr>
        <w:spacing w:line="213" w:lineRule="auto" w:before="1"/>
        <w:ind w:left="140" w:right="1411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GUARCO Ariel Enrique Date: 2020.09.04 19:01:21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735" w:firstLine="0"/>
        <w:jc w:val="left"/>
        <w:rPr>
          <w:sz w:val="16"/>
        </w:rPr>
      </w:pPr>
      <w:r>
        <w:rPr>
          <w:sz w:val="16"/>
        </w:rPr>
        <w:t>Ariel Guarco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1"/>
        <w:ind w:left="140" w:right="2744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MIRAD Heraldo Nahum Date: 2020.09.05 11:13:26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037" w:firstLine="0"/>
        <w:jc w:val="left"/>
        <w:rPr>
          <w:sz w:val="16"/>
        </w:rPr>
      </w:pPr>
      <w:r>
        <w:rPr>
          <w:sz w:val="16"/>
        </w:rPr>
        <w:t>Nahum Mirad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398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RUSSO Alejandro Juan Date: 2020.09.05 11:29:34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503" w:firstLine="0"/>
        <w:jc w:val="left"/>
        <w:rPr>
          <w:sz w:val="16"/>
        </w:rPr>
      </w:pPr>
      <w:r>
        <w:rPr>
          <w:sz w:val="16"/>
        </w:rPr>
        <w:t>Alejandro Russo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40" w:right="2443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IANNIZZOTTO Carlos Alberto Date: 2020.09.06 19:42:06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233" w:firstLine="0"/>
        <w:jc w:val="left"/>
        <w:rPr>
          <w:sz w:val="16"/>
        </w:rPr>
      </w:pPr>
      <w:r>
        <w:rPr>
          <w:sz w:val="16"/>
        </w:rPr>
        <w:t>Carlos Alberto Iannizzotto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7523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CAFIERO Mario Alejandro Hilario Date: 2020.09.07 09:49:10 ART</w:t>
      </w:r>
    </w:p>
    <w:p>
      <w:pPr>
        <w:spacing w:line="116" w:lineRule="exact" w:before="0"/>
        <w:ind w:left="10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8116" w:firstLine="0"/>
        <w:jc w:val="left"/>
        <w:rPr>
          <w:sz w:val="16"/>
        </w:rPr>
      </w:pPr>
      <w:r>
        <w:rPr>
          <w:sz w:val="16"/>
        </w:rPr>
        <w:t>Mario Alejandro Hilario Cafiero Presidente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7"/>
        <w:rPr>
          <w:sz w:val="9"/>
        </w:rPr>
      </w:pPr>
    </w:p>
    <w:p>
      <w:pPr>
        <w:spacing w:line="218" w:lineRule="auto" w:before="0"/>
        <w:ind w:left="7900" w:right="0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GESTION DOCUMENTAL ELECTRONICA - GDE</w:t>
      </w:r>
    </w:p>
    <w:p>
      <w:pPr>
        <w:spacing w:line="117" w:lineRule="exact" w:before="0"/>
        <w:ind w:left="7900" w:right="0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Date: 2020.09.07 09:49:19 -03:00</w:t>
      </w:r>
    </w:p>
    <w:sectPr>
      <w:pgSz w:w="11900" w:h="16840"/>
      <w:pgMar w:top="1000" w:bottom="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2020-09-10T14:04:49Z</dcterms:created>
  <dcterms:modified xsi:type="dcterms:W3CDTF">2020-09-10T14:04:49Z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2020-09-10T00:00:00Z</vt:filetime>
  </property>
</Properties>
</file>