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62" w:right="1570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62" w:right="157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373" w:firstLine="40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conjunta Número: </w:t>
      </w:r>
      <w:r>
        <w:rPr>
          <w:rFonts w:ascii="Times New Roman" w:hAnsi="Times New Roman"/>
          <w:sz w:val="22"/>
        </w:rPr>
        <w:t>RESFC-2020-144-APN-DI#INAES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Miércoles 22 de Abril de 2020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29.550pt;height:1.5pt;mso-position-horizontal-relative:page;mso-position-vertical-relative:paragraph;z-index:-15728640;mso-wrap-distance-left:0;mso-wrap-distance-right:0" coordorigin="1200,787" coordsize="10591,30">
            <v:shape style="position:absolute;left:1200;top:787;width:10591;height:15" coordorigin="1200,787" coordsize="10591,15" path="m11791,787l1200,787,1208,795,1215,802,11776,802,11783,795,11791,787xe" filled="true" fillcolor="#7f7d78" stroked="false">
              <v:path arrowok="t"/>
              <v:fill type="solid"/>
            </v:shape>
            <v:shape style="position:absolute;left:1200;top:787;width:10591;height:30" coordorigin="1200,787" coordsize="10591,30" path="m11791,787l11783,795,11776,802,1215,802,1208,810,1200,817,11791,817,11791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EX-2020-24825617-APN-MGESYA#INAES – FONDOS DE EDUCACIÓN Y CAPACITACIÓN COOPERATIVA Y MUTUAL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278" w:lineRule="auto" w:before="92"/>
        <w:ind w:left="140" w:right="199"/>
        <w:jc w:val="both"/>
      </w:pPr>
      <w:r>
        <w:rPr>
          <w:b/>
        </w:rPr>
        <w:t>VISTO</w:t>
      </w:r>
      <w:r>
        <w:rPr/>
        <w:t>, el artículo 42 de la Ley N° 20.337, la Resolución SAC N° 577/84 y su modificatoria </w:t>
      </w:r>
      <w:r>
        <w:rPr>
          <w:spacing w:val="-8"/>
        </w:rPr>
        <w:t>N° </w:t>
      </w:r>
      <w:r>
        <w:rPr/>
        <w:t>635/88 y la Resolución N° 924/03 del INSTITUTO NACIONAL DE ASOCIATIVISMO </w:t>
      </w:r>
      <w:r>
        <w:rPr>
          <w:spacing w:val="-15"/>
        </w:rPr>
        <w:t>Y </w:t>
      </w:r>
      <w:r>
        <w:rPr/>
        <w:t>ECONOMIA SOCIAL, y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1"/>
        <w:ind w:left="140"/>
        <w:jc w:val="left"/>
      </w:pPr>
      <w:r>
        <w:rPr/>
        <w:t>CONSIDERANDO: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278" w:lineRule="auto" w:before="1"/>
        <w:ind w:left="140" w:right="197"/>
        <w:jc w:val="both"/>
      </w:pPr>
      <w:r>
        <w:rPr/>
        <w:t>Que el artículo 42 inciso 3° de la Ley N° 20.337 establece que las cooperativas deben destinar el cinco por ciento de sus excedentes repartibles al fondo de educación y capacitación cooperativa.</w:t>
      </w:r>
    </w:p>
    <w:p>
      <w:pPr>
        <w:pStyle w:val="BodyText"/>
        <w:spacing w:line="278" w:lineRule="auto" w:before="224"/>
        <w:ind w:left="100" w:right="198"/>
        <w:jc w:val="both"/>
      </w:pPr>
      <w:r>
        <w:rPr/>
        <w:t>Que a su vez la Resolución N° 577/84 y su modificatoria N° 635/88 de la entonces Secretaría de Acción Cooperativa, prescriben el modo de su inversion y los destinos que la autoridad de aplicación consideró razonables al tiempo de la emisión de ese acto administrativo.</w:t>
      </w:r>
    </w:p>
    <w:p>
      <w:pPr>
        <w:pStyle w:val="BodyText"/>
        <w:spacing w:line="278" w:lineRule="auto" w:before="223"/>
        <w:ind w:left="100" w:right="196"/>
        <w:jc w:val="both"/>
      </w:pPr>
      <w:r>
        <w:rPr/>
        <w:t>Que por Resolución N° 924/03 se aprobó un estatuto modelo para mutuales, adoptado por numerosas entidades, el cual contempla en el artículo 54 que de los excedentes realizados y líquidos se destinará el diez por ciento a educación y capacitación</w:t>
      </w:r>
    </w:p>
    <w:p>
      <w:pPr>
        <w:pStyle w:val="BodyText"/>
        <w:spacing w:line="278" w:lineRule="auto" w:before="224"/>
        <w:ind w:left="100" w:right="197"/>
        <w:jc w:val="both"/>
      </w:pPr>
      <w:r>
        <w:rPr/>
        <w:t>Que la pandemia declarada por la Organización Mundial de la Salud por COVID-19 y las medidas que contra la misma ha debido adoptar el Estado Argentino, traerán aparejadas consecuencias de orden sanitario, económico y social.</w:t>
      </w:r>
    </w:p>
    <w:p>
      <w:pPr>
        <w:pStyle w:val="BodyText"/>
        <w:spacing w:line="278" w:lineRule="auto" w:before="224"/>
        <w:ind w:left="100" w:right="198"/>
        <w:jc w:val="both"/>
      </w:pPr>
      <w:r>
        <w:rPr/>
        <w:t>Que, para paliar tales consecuencias, se necesitará de la cooperación de todos los habitantes e  instituciones en condiciones de brindar su apoyo a quienes lo necesiten.</w:t>
      </w:r>
    </w:p>
    <w:p>
      <w:pPr>
        <w:pStyle w:val="BodyText"/>
        <w:spacing w:before="224"/>
        <w:ind w:left="100"/>
        <w:jc w:val="both"/>
      </w:pPr>
      <w:r>
        <w:rPr/>
        <w:t>Que el séptimo principio cooperativo, extensivo a mutuales, es el “compromiso con la comunidad”.</w:t>
      </w:r>
    </w:p>
    <w:p>
      <w:pPr>
        <w:spacing w:after="0"/>
        <w:jc w:val="both"/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97"/>
        <w:jc w:val="both"/>
      </w:pPr>
      <w:r>
        <w:rPr/>
        <w:t>Que diversas cooperativas y mutuales han informado de pedidos de donaciones recibidos de los municipios y comunas en que se encuentran radicadas para afrontar esta crisis.</w:t>
      </w:r>
    </w:p>
    <w:p>
      <w:pPr>
        <w:pStyle w:val="BodyText"/>
        <w:spacing w:line="278" w:lineRule="auto" w:before="224"/>
        <w:ind w:left="100" w:right="197"/>
        <w:jc w:val="both"/>
      </w:pPr>
      <w:r>
        <w:rPr/>
        <w:t>Que la donación de fondos y la atención de proyectos con fines comunitarios, en la que además se encuentran sus asociados, sobre todo en esta inédita y grave coyuntura, es una forma de difusión del espíritu cooperativo y mutual.</w:t>
      </w:r>
    </w:p>
    <w:p>
      <w:pPr>
        <w:pStyle w:val="BodyText"/>
        <w:spacing w:line="278" w:lineRule="auto" w:before="224"/>
        <w:ind w:left="140" w:right="197"/>
        <w:jc w:val="both"/>
      </w:pPr>
      <w:r>
        <w:rPr/>
        <w:t>Que la educación y capacitación cooperativa y mutual, es un principio medular en el desarrollo del movimiento y no hay mejor forma de educación que el ejemplo concreto del ejercicio de la solidaridad con la comunidad a la que pertenece la entidad, para atender las urgentes necesidades que este momento nos impone.</w:t>
      </w:r>
    </w:p>
    <w:p>
      <w:pPr>
        <w:pStyle w:val="BodyText"/>
        <w:spacing w:line="278" w:lineRule="auto" w:before="223"/>
        <w:ind w:left="100" w:right="197"/>
        <w:jc w:val="both"/>
      </w:pPr>
      <w:r>
        <w:rPr/>
        <w:t>Que ello justifica que las entidades posterguen, total o parcialmente, por el ejercicio en curso, los proyectos de inversión en educación y capacitación cooperativa que ya hubiesen sido aprobados por las asambleas o los que se encuentren pendientes de consideración por ése órgano, pudiendo destinar parte o la totalidad del fondo contemplado en el artículo 42 inciso 3 de la Ley 20.337 o en previsiones estatutarias para realizar donaciones tendientes a paliar necesidades originadas por la pandemia por CODIV-19.</w:t>
      </w:r>
    </w:p>
    <w:p>
      <w:pPr>
        <w:pStyle w:val="BodyText"/>
        <w:spacing w:line="278" w:lineRule="auto" w:before="222"/>
        <w:ind w:left="100" w:right="197"/>
        <w:jc w:val="both"/>
      </w:pPr>
      <w:r>
        <w:rPr/>
        <w:t>Que, además, el conocimiento por parte de la comunidad en la que se ejecutará el proyecto del origen de los fondos y los principios que animan a las cooperativas y mutuales, es una forma de educación y capacitación cooperativa pues pone de manifiesto las bondades que las </w:t>
      </w:r>
      <w:r>
        <w:rPr>
          <w:spacing w:val="-2"/>
        </w:rPr>
        <w:t>caracterizan </w:t>
      </w:r>
      <w:r>
        <w:rPr/>
        <w:t>y su compromiso con sus asociados y el desarrollo local.</w:t>
      </w:r>
    </w:p>
    <w:p>
      <w:pPr>
        <w:pStyle w:val="BodyText"/>
        <w:spacing w:line="278" w:lineRule="auto" w:before="223"/>
        <w:ind w:left="100" w:right="197"/>
        <w:jc w:val="both"/>
      </w:pPr>
      <w:r>
        <w:rPr/>
        <w:t>Que, en virtud de lo expuesto, es menester que, en la ejecución de los proyectos a los que </w:t>
      </w:r>
      <w:r>
        <w:rPr>
          <w:spacing w:val="-3"/>
        </w:rPr>
        <w:t>alude </w:t>
      </w:r>
      <w:r>
        <w:rPr/>
        <w:t>la presente, se publiciten el origen de los fondos y los principios que animan a las cooperativas y mutuales, según la entidad de que se trate.</w:t>
      </w:r>
    </w:p>
    <w:p>
      <w:pPr>
        <w:pStyle w:val="BodyText"/>
        <w:spacing w:line="278" w:lineRule="auto" w:before="224"/>
        <w:ind w:left="100" w:right="197"/>
        <w:jc w:val="both"/>
      </w:pPr>
      <w:r>
        <w:rPr/>
        <w:t>Que el servicio jurídico permanente ha tomado intervención, con carácter previo al dictado </w:t>
      </w:r>
      <w:r>
        <w:rPr>
          <w:spacing w:val="-4"/>
        </w:rPr>
        <w:t>del </w:t>
      </w:r>
      <w:r>
        <w:rPr/>
        <w:t>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96"/>
        <w:jc w:val="both"/>
      </w:pPr>
      <w:r>
        <w:rPr/>
        <w:t>Por ello, y en uso de las facultades conferidas por las Leyes N° 19.331, 20.321, 20.337 y </w:t>
      </w:r>
      <w:r>
        <w:rPr>
          <w:spacing w:val="-4"/>
        </w:rPr>
        <w:t>los </w:t>
      </w:r>
      <w:r>
        <w:rPr/>
        <w:t>Decretos Nº 420/96 y 721/00,</w:t>
      </w:r>
    </w:p>
    <w:p>
      <w:pPr>
        <w:pStyle w:val="Heading1"/>
        <w:spacing w:before="224"/>
        <w:ind w:right="1661"/>
      </w:pPr>
      <w:r>
        <w:rPr/>
        <w:t>EL DIRECTORIO DEL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72" w:lineRule="auto" w:before="0"/>
        <w:ind w:left="1562" w:right="1662" w:firstLine="0"/>
        <w:jc w:val="center"/>
        <w:rPr>
          <w:b/>
          <w:sz w:val="24"/>
        </w:rPr>
      </w:pPr>
      <w:r>
        <w:rPr>
          <w:b/>
          <w:sz w:val="24"/>
        </w:rPr>
        <w:t>INSTITUTO NACIONAL DE ASOCIATIVISMO Y ECONOMÍA SOCIAL RESUELVE:</w:t>
      </w:r>
    </w:p>
    <w:p>
      <w:pPr>
        <w:pStyle w:val="BodyText"/>
        <w:spacing w:line="278" w:lineRule="auto" w:before="2"/>
        <w:ind w:left="140" w:right="196"/>
        <w:jc w:val="both"/>
      </w:pPr>
      <w:r>
        <w:rPr>
          <w:b/>
        </w:rPr>
        <w:t>ARTICULO 1°.- </w:t>
      </w:r>
      <w:r>
        <w:rPr/>
        <w:t>Autorízase a las cooperativas a utilizar, en el año en curso, todo o parte del Fondo de Educación y Capacitación Cooperativa, previsto por el artículo 42 inciso 3° de la Ley 20.337,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apoyar</w:t>
      </w:r>
      <w:r>
        <w:rPr>
          <w:spacing w:val="28"/>
        </w:rPr>
        <w:t> </w:t>
      </w:r>
      <w:r>
        <w:rPr/>
        <w:t>y/o</w:t>
      </w:r>
      <w:r>
        <w:rPr>
          <w:spacing w:val="29"/>
        </w:rPr>
        <w:t> </w:t>
      </w:r>
      <w:r>
        <w:rPr/>
        <w:t>financiar</w:t>
      </w:r>
      <w:r>
        <w:rPr>
          <w:spacing w:val="28"/>
        </w:rPr>
        <w:t> </w:t>
      </w:r>
      <w:r>
        <w:rPr/>
        <w:t>proyectos</w:t>
      </w:r>
      <w:r>
        <w:rPr>
          <w:spacing w:val="29"/>
        </w:rPr>
        <w:t> </w:t>
      </w:r>
      <w:r>
        <w:rPr/>
        <w:t>propios</w:t>
      </w:r>
      <w:r>
        <w:rPr>
          <w:spacing w:val="28"/>
        </w:rPr>
        <w:t> </w:t>
      </w:r>
      <w:r>
        <w:rPr/>
        <w:t>y/o</w:t>
      </w:r>
      <w:r>
        <w:rPr>
          <w:spacing w:val="29"/>
        </w:rPr>
        <w:t> </w:t>
      </w:r>
      <w:r>
        <w:rPr/>
        <w:t>acciones</w:t>
      </w:r>
      <w:r>
        <w:rPr>
          <w:spacing w:val="28"/>
        </w:rPr>
        <w:t> </w:t>
      </w:r>
      <w:r>
        <w:rPr/>
        <w:t>asociativas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>
          <w:spacing w:val="-3"/>
        </w:rPr>
        <w:t>destino</w:t>
      </w:r>
    </w:p>
    <w:p>
      <w:pPr>
        <w:spacing w:after="0" w:line="278" w:lineRule="auto"/>
        <w:jc w:val="both"/>
        <w:sectPr>
          <w:pgSz w:w="1255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40" w:right="197"/>
        <w:jc w:val="both"/>
      </w:pPr>
      <w:r>
        <w:rPr/>
        <w:t>específico a paliar necesidades originadas por la pandemia de COVID-19 en Municipios o Comunas en las que se encuentre radicada su sede principal o cualquiera de sus sucursales, incluyendo proyectos registrados y aprobados del Banco de Proyectos de Financiamiento de la Economía Social del INSTITUTO NACIONAL DE ASOCIATIVISMO Y ECONOMIA SOCIAL.-</w:t>
      </w:r>
    </w:p>
    <w:p>
      <w:pPr>
        <w:pStyle w:val="BodyText"/>
        <w:spacing w:line="278" w:lineRule="auto" w:before="223"/>
        <w:ind w:left="100" w:right="196"/>
        <w:jc w:val="both"/>
      </w:pPr>
      <w:r>
        <w:rPr>
          <w:b/>
        </w:rPr>
        <w:t>ARTICULO 2°.- </w:t>
      </w:r>
      <w:r>
        <w:rPr/>
        <w:t>Autorízase a las mutuales a utilizar, en el año en curso, todo o parte de los excedentes realizados y líquidos que, de acuerdo a previsiones estatutarias y/o por decisión de la asamblea de asociados, tengan como destino la educación y capacitación mutual, para apoyar y/o financiar proyectos propios y/o acciones asociativas con destino específico a paliar necesidades originadas por la pandemia de COVID-19, en Municipios o Comunas en las que se encuentre radicada su sede principal o cualquiera de sus sucursales, incluyendo proyectos registrados y aprobados del Banco de Proyectos de Financiamiento de la Economía Social del INSTITUTO NACIONAL DE ASOCIATIVISMO Y ECONOMIA SOCIAL.-</w:t>
      </w:r>
    </w:p>
    <w:p>
      <w:pPr>
        <w:pStyle w:val="BodyText"/>
        <w:spacing w:line="278" w:lineRule="auto" w:before="222"/>
        <w:ind w:left="100" w:right="197"/>
        <w:jc w:val="both"/>
      </w:pPr>
      <w:r>
        <w:rPr>
          <w:b/>
        </w:rPr>
        <w:t>ARTICULO 3°.- </w:t>
      </w:r>
      <w:r>
        <w:rPr/>
        <w:t>En la ejecución de los proyectos mencionados en los Artículos 1° y 2° debe publicitarse el origen de los fondos y los principios que animan a las cooperativas y mutuales, según la entidad de que se trate.</w:t>
      </w:r>
    </w:p>
    <w:p>
      <w:pPr>
        <w:pStyle w:val="BodyText"/>
        <w:spacing w:line="278" w:lineRule="auto" w:before="223"/>
        <w:ind w:left="100" w:right="196"/>
        <w:jc w:val="both"/>
      </w:pPr>
      <w:r>
        <w:rPr>
          <w:b/>
        </w:rPr>
        <w:t>ARTICULO 4°.- </w:t>
      </w:r>
      <w:r>
        <w:rPr/>
        <w:t>Autorízase a las cooperativas y mutuales a postergar, para el próximo ejercicio, la ejecución de los proyectos de educación y capacitación cooperativa que las asambleas hubieran aprobado por aplicación de lo establecido en el artículo 42 inciso 3 de la Ley 20.337 o por disposiciones estatutarias, siempre que los excedentes destinados a esos proyectos sean utilizados para la finalidad contemplada en los Artículos 1° y 2°, respectivamente.</w:t>
      </w:r>
    </w:p>
    <w:p>
      <w:pPr>
        <w:pStyle w:val="BodyText"/>
        <w:spacing w:line="278" w:lineRule="auto" w:before="223"/>
        <w:ind w:left="140" w:right="197"/>
        <w:jc w:val="both"/>
      </w:pPr>
      <w:r>
        <w:rPr>
          <w:b/>
        </w:rPr>
        <w:t>ARTICULO 5°.- </w:t>
      </w:r>
      <w:r>
        <w:rPr/>
        <w:t>Comuníquese, publíquese, dése a la Dirección Nacional del Registro 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550" w:h="15840"/>
          <w:pgMar w:top="920" w:bottom="280" w:left="1100" w:right="6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spacing w:line="213" w:lineRule="auto" w:before="0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2020.04.20 18:04:16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line="213" w:lineRule="auto" w:before="0"/>
        <w:ind w:left="140" w:right="2818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2020.04.20 18:40:13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25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550" w:h="15840"/>
          <w:pgMar w:top="740" w:bottom="280" w:left="1100" w:right="640"/>
          <w:cols w:num="2" w:equalWidth="0">
            <w:col w:w="3735" w:space="1665"/>
            <w:col w:w="5410"/>
          </w:cols>
        </w:sectPr>
      </w:pPr>
    </w:p>
    <w:p>
      <w:pPr>
        <w:spacing w:line="213" w:lineRule="auto" w:before="81"/>
        <w:ind w:left="10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2020.04.20 20:38:19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87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2020.04.20 20:45:21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389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440"/>
          <w:cols w:num="2" w:equalWidth="0">
            <w:col w:w="3695" w:space="1705"/>
            <w:col w:w="49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7523" w:firstLine="0"/>
        <w:jc w:val="left"/>
        <w:rPr>
          <w:sz w:val="11"/>
        </w:rPr>
      </w:pPr>
      <w:r>
        <w:rPr>
          <w:w w:val="105"/>
          <w:sz w:val="11"/>
        </w:rPr>
        <w:t>Digitally signed by CAFIERO Mario Alejandro Hilario Date: 2020.04.22 14:21:11 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00" w:right="811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Mario Alejandro Hilario Cafiero Presidente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line="218" w:lineRule="auto" w:before="105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 2020.04.22 14:22:10 -03:00</w:t>
      </w:r>
    </w:p>
    <w:sectPr>
      <w:type w:val="continuous"/>
      <w:pgSz w:w="11900" w:h="16840"/>
      <w:pgMar w:top="7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6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2020-05-14T19:31:07Z</dcterms:created>
  <dcterms:modified xsi:type="dcterms:W3CDTF">2020-05-14T19:31:07Z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2020-05-14T00:00:00Z</vt:filetime>
  </property>
</Properties>
</file>