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1510" w:right="1518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Argentina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-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Poder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Ejecutivo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Nacional</w:t>
      </w:r>
    </w:p>
    <w:p>
      <w:pPr>
        <w:spacing w:before="39"/>
        <w:ind w:left="1510" w:right="1517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1983/2023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40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AÑOS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DEMOCRACIA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line="568" w:lineRule="auto" w:before="0"/>
        <w:ind w:left="100" w:right="3180" w:firstLine="387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firma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conjunta</w:t>
      </w:r>
      <w:r>
        <w:rPr>
          <w:rFonts w:ascii="Times New Roman" w:hAnsi="Times New Roman"/>
          <w:b/>
          <w:spacing w:val="-52"/>
          <w:sz w:val="22"/>
        </w:rPr>
        <w:t> </w:t>
      </w:r>
      <w:r>
        <w:rPr>
          <w:rFonts w:ascii="Times New Roman" w:hAnsi="Times New Roman"/>
          <w:b/>
          <w:sz w:val="22"/>
        </w:rPr>
        <w:t>Número:</w:t>
      </w:r>
      <w:r>
        <w:rPr>
          <w:rFonts w:ascii="Times New Roman" w:hAnsi="Times New Roman"/>
          <w:b/>
          <w:spacing w:val="41"/>
          <w:sz w:val="22"/>
        </w:rPr>
        <w:t> </w:t>
      </w:r>
      <w:r>
        <w:rPr>
          <w:rFonts w:ascii="Times New Roman" w:hAnsi="Times New Roman"/>
          <w:sz w:val="22"/>
        </w:rPr>
        <w:t>RESFC-2023-2879-APN-DI#INAES</w:t>
      </w:r>
    </w:p>
    <w:p>
      <w:pPr>
        <w:spacing w:before="37"/>
        <w:ind w:left="0" w:right="147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0" w:right="148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Martes 25 de Julio de 2023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before="95"/>
        <w:ind w:left="100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Referencia:</w:t>
      </w:r>
      <w:r>
        <w:rPr>
          <w:rFonts w:ascii="Times New Roman" w:hAnsi="Times New Roman"/>
          <w:b/>
          <w:spacing w:val="25"/>
          <w:sz w:val="22"/>
        </w:rPr>
        <w:t> </w:t>
      </w:r>
      <w:r>
        <w:rPr>
          <w:rFonts w:ascii="Times New Roman" w:hAnsi="Times New Roman"/>
          <w:sz w:val="22"/>
        </w:rPr>
        <w:t>EX-2023-69716786-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z w:val="22"/>
        </w:rPr>
        <w:t>-APN-DNCYF#INAES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z w:val="22"/>
        </w:rPr>
        <w:t>Resolución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z w:val="22"/>
        </w:rPr>
        <w:t>Digesto</w:t>
      </w:r>
    </w:p>
    <w:p>
      <w:pPr>
        <w:pStyle w:val="BodyText"/>
        <w:spacing w:before="5"/>
        <w:rPr>
          <w:rFonts w:ascii="Times New Roman"/>
          <w:sz w:val="9"/>
        </w:rPr>
      </w:pPr>
      <w:r>
        <w:rPr/>
        <w:pict>
          <v:group style="position:absolute;margin-left:60pt;margin-top:7.396855pt;width:514.5pt;height:1.5pt;mso-position-horizontal-relative:page;mso-position-vertical-relative:paragraph;z-index:-15728640;mso-wrap-distance-left:0;mso-wrap-distance-right:0" coordorigin="1200,148" coordsize="10290,30">
            <v:shape style="position:absolute;left:1200;top:147;width:10290;height:15" coordorigin="1200,148" coordsize="10290,15" path="m11490,148l1200,148,1208,155,1215,163,11475,163,11483,155,11490,148xe" filled="true" fillcolor="#7f7d78" stroked="false">
              <v:path arrowok="t"/>
              <v:fill type="solid"/>
            </v:shape>
            <v:shape style="position:absolute;left:1200;top:147;width:10290;height:30" coordorigin="1200,148" coordsize="10290,30" path="m11490,148l11483,155,11475,163,1215,163,1208,170,1200,178,11490,178,11490,148xe" filled="true" fillcolor="#d3d0c7" stroked="false">
              <v:path arrowok="t"/>
              <v:fill type="solid"/>
            </v:shape>
            <v:shape style="position:absolute;left:1200;top:147;width:15;height:30" coordorigin="1200,148" coordsize="15,30" path="m1215,163l1208,155,1200,148,1200,178,1208,170,1215,163xe" filled="true" fillcolor="#7f7d78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line="472" w:lineRule="auto" w:before="92"/>
        <w:ind w:left="100" w:right="1509"/>
      </w:pPr>
      <w:r>
        <w:rPr/>
        <w:t>VISTO, el Expediente identificado como EX-2023-69716786- -APN-DNCYF#INAES</w:t>
      </w:r>
      <w:r>
        <w:rPr>
          <w:spacing w:val="-65"/>
        </w:rPr>
        <w:t> </w:t>
      </w:r>
      <w:r>
        <w:rPr/>
        <w:t>CONSIDERANDO:</w:t>
      </w:r>
    </w:p>
    <w:p>
      <w:pPr>
        <w:pStyle w:val="BodyText"/>
        <w:spacing w:before="2"/>
        <w:ind w:left="100"/>
      </w:pPr>
      <w:r>
        <w:rPr/>
        <w:t>Que</w:t>
      </w:r>
      <w:r>
        <w:rPr>
          <w:spacing w:val="26"/>
        </w:rPr>
        <w:t> </w:t>
      </w:r>
      <w:r>
        <w:rPr/>
        <w:t>el</w:t>
      </w:r>
      <w:r>
        <w:rPr>
          <w:spacing w:val="91"/>
        </w:rPr>
        <w:t> </w:t>
      </w:r>
      <w:r>
        <w:rPr/>
        <w:t>INSTITUTO</w:t>
      </w:r>
      <w:r>
        <w:rPr>
          <w:spacing w:val="92"/>
        </w:rPr>
        <w:t> </w:t>
      </w:r>
      <w:r>
        <w:rPr/>
        <w:t>NACIONAL</w:t>
      </w:r>
      <w:r>
        <w:rPr>
          <w:spacing w:val="92"/>
        </w:rPr>
        <w:t> </w:t>
      </w:r>
      <w:r>
        <w:rPr/>
        <w:t>DE</w:t>
      </w:r>
      <w:r>
        <w:rPr>
          <w:spacing w:val="91"/>
        </w:rPr>
        <w:t> </w:t>
      </w:r>
      <w:r>
        <w:rPr/>
        <w:t>ASOCIATIVISMO</w:t>
      </w:r>
      <w:r>
        <w:rPr>
          <w:spacing w:val="92"/>
        </w:rPr>
        <w:t> </w:t>
      </w:r>
      <w:r>
        <w:rPr/>
        <w:t>y</w:t>
      </w:r>
      <w:r>
        <w:rPr>
          <w:spacing w:val="92"/>
        </w:rPr>
        <w:t> </w:t>
      </w:r>
      <w:r>
        <w:rPr/>
        <w:t>ECONOMIA</w:t>
      </w:r>
      <w:r>
        <w:rPr>
          <w:spacing w:val="91"/>
        </w:rPr>
        <w:t> </w:t>
      </w:r>
      <w:r>
        <w:rPr/>
        <w:t>SOCIAL,</w:t>
      </w:r>
      <w:r>
        <w:rPr>
          <w:spacing w:val="92"/>
        </w:rPr>
        <w:t> </w:t>
      </w:r>
      <w:r>
        <w:rPr/>
        <w:t>organismo</w:t>
      </w:r>
    </w:p>
    <w:p>
      <w:pPr>
        <w:pStyle w:val="BodyText"/>
        <w:spacing w:line="278" w:lineRule="auto" w:before="44"/>
        <w:ind w:left="100" w:right="107"/>
        <w:jc w:val="both"/>
      </w:pPr>
      <w:r>
        <w:rPr/>
        <w:t>descentralizado dependiente de la JEFATURA DE GABINETE DE MINISTROS, es la autoridad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mutuales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cooperativas,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contemplados en las Leyes Nros. 19.331, 20.321, 20.337, Decreto Nº 420/96, sus modificatorios</w:t>
      </w:r>
      <w:r>
        <w:rPr>
          <w:spacing w:val="-64"/>
        </w:rPr>
        <w:t> </w:t>
      </w:r>
      <w:r>
        <w:rPr/>
        <w:t>y complementarios.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a tal fin, tiene como misión principal el concurrir a la promoción de las cooperativas y</w:t>
      </w:r>
      <w:r>
        <w:rPr>
          <w:spacing w:val="1"/>
        </w:rPr>
        <w:t> </w:t>
      </w:r>
      <w:r>
        <w:rPr/>
        <w:t>mutuales en todo el territorio nacional, a cuyo efecto otorga su personería jurídica, ejerce el</w:t>
      </w:r>
      <w:r>
        <w:rPr>
          <w:spacing w:val="1"/>
        </w:rPr>
        <w:t> </w:t>
      </w:r>
      <w:r>
        <w:rPr/>
        <w:t>control público y favorece su desarrollo.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en el año 2007 se aprobó la Resolución Nº 1810/2007 mediante la cual se realizó un</w:t>
      </w:r>
      <w:r>
        <w:rPr>
          <w:spacing w:val="1"/>
        </w:rPr>
        <w:t> </w:t>
      </w:r>
      <w:r>
        <w:rPr/>
        <w:t>reordenamiento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emanada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garantizar un acceso eficiente a información actualizada.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 tras más de quince años de sancionada la Resolución mencionada, resulta necesario</w:t>
      </w:r>
      <w:r>
        <w:rPr>
          <w:spacing w:val="1"/>
        </w:rPr>
        <w:t> </w:t>
      </w:r>
      <w:r>
        <w:rPr/>
        <w:t>actualizarla a los efectos de tener una base normativa sobre la cual cimentar el trabajo posterior</w:t>
      </w:r>
      <w:r>
        <w:rPr>
          <w:spacing w:val="1"/>
        </w:rPr>
        <w:t> </w:t>
      </w:r>
      <w:r>
        <w:rPr/>
        <w:t>de homogeneización y armonización.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este INSTITUTO ha creado Comisiones Técnicas Asesoras así como la creada en el marco</w:t>
      </w:r>
      <w:r>
        <w:rPr>
          <w:spacing w:val="-64"/>
        </w:rPr>
        <w:t> </w:t>
      </w:r>
      <w:r>
        <w:rPr/>
        <w:t>de la RESFC2020-189-APN-DI#INAES para avanzar en tareas de reflexión y redacción de</w:t>
      </w:r>
      <w:r>
        <w:rPr>
          <w:spacing w:val="1"/>
        </w:rPr>
        <w:t> </w:t>
      </w:r>
      <w:r>
        <w:rPr/>
        <w:t>normativas para el sector así como un digesto normativo.</w:t>
      </w:r>
    </w:p>
    <w:p>
      <w:pPr>
        <w:pStyle w:val="BodyText"/>
        <w:spacing w:line="278" w:lineRule="auto" w:before="224"/>
        <w:ind w:left="100" w:right="105"/>
        <w:jc w:val="both"/>
      </w:pPr>
      <w:r>
        <w:rPr/>
        <w:t>Que en el marco de la reorganización de la dependencia funcional del INSTITUTO sumado a la</w:t>
      </w:r>
      <w:r>
        <w:rPr>
          <w:spacing w:val="1"/>
        </w:rPr>
        <w:t> </w:t>
      </w:r>
      <w:r>
        <w:rPr/>
        <w:t>creación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nuevas</w:t>
      </w:r>
      <w:r>
        <w:rPr>
          <w:spacing w:val="26"/>
        </w:rPr>
        <w:t> </w:t>
      </w:r>
      <w:r>
        <w:rPr/>
        <w:t>Resoluciones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importancia</w:t>
      </w:r>
      <w:r>
        <w:rPr>
          <w:spacing w:val="26"/>
        </w:rPr>
        <w:t> </w:t>
      </w:r>
      <w:r>
        <w:rPr/>
        <w:t>para</w:t>
      </w:r>
      <w:r>
        <w:rPr>
          <w:spacing w:val="26"/>
        </w:rPr>
        <w:t> </w:t>
      </w:r>
      <w:r>
        <w:rPr/>
        <w:t>el</w:t>
      </w:r>
      <w:r>
        <w:rPr>
          <w:spacing w:val="26"/>
        </w:rPr>
        <w:t> </w:t>
      </w:r>
      <w:r>
        <w:rPr/>
        <w:t>sector</w:t>
      </w:r>
      <w:r>
        <w:rPr>
          <w:spacing w:val="26"/>
        </w:rPr>
        <w:t> </w:t>
      </w:r>
      <w:r>
        <w:rPr/>
        <w:t>cooperativo</w:t>
      </w:r>
      <w:r>
        <w:rPr>
          <w:spacing w:val="25"/>
        </w:rPr>
        <w:t> </w:t>
      </w:r>
      <w:r>
        <w:rPr/>
        <w:t>y</w:t>
      </w:r>
      <w:r>
        <w:rPr>
          <w:spacing w:val="26"/>
        </w:rPr>
        <w:t> </w:t>
      </w:r>
      <w:r>
        <w:rPr/>
        <w:t>mutual</w:t>
      </w:r>
      <w:r>
        <w:rPr>
          <w:spacing w:val="26"/>
        </w:rPr>
        <w:t> </w:t>
      </w:r>
      <w:r>
        <w:rPr/>
        <w:t>como</w:t>
      </w:r>
      <w:r>
        <w:rPr>
          <w:spacing w:val="26"/>
        </w:rPr>
        <w:t> </w:t>
      </w:r>
      <w:r>
        <w:rPr/>
        <w:t>la</w:t>
      </w:r>
    </w:p>
    <w:p>
      <w:pPr>
        <w:spacing w:after="0" w:line="278" w:lineRule="auto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line="278" w:lineRule="auto" w:before="63"/>
        <w:ind w:left="100" w:right="106"/>
        <w:jc w:val="both"/>
      </w:pPr>
      <w:r>
        <w:rPr/>
        <w:t>denominada Renovar, resulta imprescindible crear un grupo de trabajo que aborde la tarea de</w:t>
      </w:r>
      <w:r>
        <w:rPr>
          <w:spacing w:val="1"/>
        </w:rPr>
        <w:t> </w:t>
      </w:r>
      <w:r>
        <w:rPr/>
        <w:t>redactar un Digesto Normativo.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la Dirección Nacional de Cumplimiento y Fiscalización ha demostrado contar con capacidad</w:t>
      </w:r>
      <w:r>
        <w:rPr>
          <w:spacing w:val="-64"/>
        </w:rPr>
        <w:t> </w:t>
      </w:r>
      <w:r>
        <w:rPr/>
        <w:t>para abordar una tarea como la que se pretende en la presente.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el servicio jurídico permanente ha tomado la intervención que le compete con carácter</w:t>
      </w:r>
      <w:r>
        <w:rPr>
          <w:spacing w:val="1"/>
        </w:rPr>
        <w:t> </w:t>
      </w:r>
      <w:r>
        <w:rPr/>
        <w:t>previo al dictado del presente acto administrativo.</w:t>
      </w:r>
    </w:p>
    <w:p>
      <w:pPr>
        <w:pStyle w:val="BodyText"/>
        <w:spacing w:line="278" w:lineRule="auto" w:before="224"/>
        <w:ind w:left="100" w:right="107"/>
        <w:jc w:val="both"/>
      </w:pPr>
      <w:r>
        <w:rPr/>
        <w:t>Por ello, y en uso de las facultades conferidas por las Leyes Nros. 19.331, 20.321 y 20.337 y los</w:t>
      </w:r>
      <w:r>
        <w:rPr>
          <w:spacing w:val="-64"/>
        </w:rPr>
        <w:t> </w:t>
      </w:r>
      <w:r>
        <w:rPr/>
        <w:t>Decretos Nros. 420/1996 y 721/2000, y sus normas modificatorias y complementarias,</w:t>
      </w:r>
    </w:p>
    <w:p>
      <w:pPr>
        <w:pStyle w:val="BodyText"/>
        <w:spacing w:before="224"/>
        <w:ind w:left="1510" w:right="1517"/>
        <w:jc w:val="center"/>
      </w:pPr>
      <w:r>
        <w:rPr/>
        <w:t>EL DIRECTORIO DEL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72" w:lineRule="auto" w:before="1"/>
        <w:ind w:left="1510" w:right="1519"/>
        <w:jc w:val="center"/>
      </w:pPr>
      <w:r>
        <w:rPr/>
        <w:t>INSTITUTO NACIONAL DE ASOCIATIVISMO Y ECONOMÍA SOCIAL</w:t>
      </w:r>
      <w:r>
        <w:rPr>
          <w:spacing w:val="-64"/>
        </w:rPr>
        <w:t> </w:t>
      </w:r>
      <w:r>
        <w:rPr/>
        <w:t>RESUELVE:</w:t>
      </w:r>
    </w:p>
    <w:p>
      <w:pPr>
        <w:pStyle w:val="BodyText"/>
        <w:tabs>
          <w:tab w:pos="5032" w:val="left" w:leader="none"/>
          <w:tab w:pos="6082" w:val="left" w:leader="none"/>
        </w:tabs>
        <w:spacing w:line="278" w:lineRule="auto" w:before="2"/>
        <w:ind w:left="100" w:right="106"/>
        <w:jc w:val="both"/>
      </w:pPr>
      <w:r>
        <w:rPr/>
        <w:t>ARTICULO 1º.- Decláranse vigentes las Resoluciones del Directorio de carácter general que en</w:t>
      </w:r>
      <w:r>
        <w:rPr>
          <w:spacing w:val="1"/>
        </w:rPr>
        <w:t> </w:t>
      </w:r>
      <w:r>
        <w:rPr/>
        <w:t>materia cooperativa y mutual que se individualizan en los Anexos I y II identificados con los IF-</w:t>
      </w:r>
      <w:r>
        <w:rPr>
          <w:spacing w:val="1"/>
        </w:rPr>
        <w:t> </w:t>
      </w:r>
      <w:r>
        <w:rPr/>
        <w:t>2023-82288462-APN-DNCYF#INAES</w:t>
        <w:tab/>
        <w:t>e</w:t>
        <w:tab/>
      </w:r>
      <w:r>
        <w:rPr>
          <w:spacing w:val="-1"/>
        </w:rPr>
        <w:t>IF-2023-82289489-APN-DNCYF#INAES</w:t>
      </w:r>
    </w:p>
    <w:p>
      <w:pPr>
        <w:pStyle w:val="BodyText"/>
        <w:spacing w:line="278" w:lineRule="auto"/>
        <w:ind w:left="100" w:right="105"/>
        <w:jc w:val="both"/>
      </w:pPr>
      <w:r>
        <w:rPr/>
        <w:t>respectivamente,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forman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integrante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resolución.</w:t>
      </w:r>
      <w:r>
        <w:rPr>
          <w:spacing w:val="1"/>
        </w:rPr>
        <w:t> </w:t>
      </w:r>
      <w:r>
        <w:rPr/>
        <w:t>Entiéndase</w:t>
      </w:r>
      <w:r>
        <w:rPr>
          <w:spacing w:val="1"/>
        </w:rPr>
        <w:t> </w:t>
      </w:r>
      <w:r>
        <w:rPr/>
        <w:t>como</w:t>
      </w:r>
      <w:r>
        <w:rPr>
          <w:spacing w:val="-64"/>
        </w:rPr>
        <w:t> </w:t>
      </w:r>
      <w:r>
        <w:rPr/>
        <w:t>Resoluciones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Directorio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carácter</w:t>
      </w:r>
      <w:r>
        <w:rPr>
          <w:spacing w:val="28"/>
        </w:rPr>
        <w:t> </w:t>
      </w:r>
      <w:r>
        <w:rPr/>
        <w:t>general</w:t>
      </w:r>
      <w:r>
        <w:rPr>
          <w:spacing w:val="28"/>
        </w:rPr>
        <w:t> </w:t>
      </w:r>
      <w:r>
        <w:rPr/>
        <w:t>aquellas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regulan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vida</w:t>
      </w:r>
      <w:r>
        <w:rPr>
          <w:spacing w:val="28"/>
        </w:rPr>
        <w:t> </w:t>
      </w:r>
      <w:r>
        <w:rPr/>
        <w:t>administrativa</w:t>
      </w:r>
      <w:r>
        <w:rPr>
          <w:spacing w:val="28"/>
        </w:rPr>
        <w:t> </w:t>
      </w:r>
      <w:r>
        <w:rPr/>
        <w:t>de</w:t>
      </w:r>
      <w:r>
        <w:rPr>
          <w:spacing w:val="-65"/>
        </w:rPr>
        <w:t> </w:t>
      </w:r>
      <w:r>
        <w:rPr/>
        <w:t>las cooperativas y mutuales, quedando excluidas las declaraciones de interés así como las de</w:t>
      </w:r>
      <w:r>
        <w:rPr>
          <w:spacing w:val="1"/>
        </w:rPr>
        <w:t> </w:t>
      </w:r>
      <w:r>
        <w:rPr/>
        <w:t>organización interna del organismo.</w:t>
      </w:r>
    </w:p>
    <w:p>
      <w:pPr>
        <w:pStyle w:val="BodyText"/>
        <w:spacing w:line="278" w:lineRule="auto" w:before="221"/>
        <w:ind w:left="100" w:right="105"/>
        <w:jc w:val="both"/>
      </w:pPr>
      <w:r>
        <w:rPr/>
        <w:t>ARTICULO 2º.- Decláranse operadas las derogaciones tácitas de las resoluciones de carácter</w:t>
      </w:r>
      <w:r>
        <w:rPr>
          <w:spacing w:val="1"/>
        </w:rPr>
        <w:t> </w:t>
      </w:r>
      <w:r>
        <w:rPr/>
        <w:t>general que en materia cooperativa y mutual que se individualizan en el Anexo III que se</w:t>
      </w:r>
      <w:r>
        <w:rPr>
          <w:spacing w:val="1"/>
        </w:rPr>
        <w:t> </w:t>
      </w:r>
      <w:r>
        <w:rPr/>
        <w:t>identifica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IF-2023-69794222-APN-DNCYF#INAES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administrativo.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ARTÍCULO 3°.- Créase la Comisión para la elaboración del Digesto Normativo del Instituto</w:t>
      </w:r>
      <w:r>
        <w:rPr>
          <w:spacing w:val="1"/>
        </w:rPr>
        <w:t> </w:t>
      </w:r>
      <w:r>
        <w:rPr/>
        <w:t>Nacional</w:t>
      </w:r>
      <w:r>
        <w:rPr>
          <w:spacing w:val="62"/>
        </w:rPr>
        <w:t> </w:t>
      </w:r>
      <w:r>
        <w:rPr/>
        <w:t>de</w:t>
      </w:r>
      <w:r>
        <w:rPr>
          <w:spacing w:val="62"/>
        </w:rPr>
        <w:t> </w:t>
      </w:r>
      <w:r>
        <w:rPr/>
        <w:t>Asociativismo</w:t>
      </w:r>
      <w:r>
        <w:rPr>
          <w:spacing w:val="63"/>
        </w:rPr>
        <w:t> </w:t>
      </w:r>
      <w:r>
        <w:rPr/>
        <w:t>y</w:t>
      </w:r>
      <w:r>
        <w:rPr>
          <w:spacing w:val="62"/>
        </w:rPr>
        <w:t> </w:t>
      </w:r>
      <w:r>
        <w:rPr/>
        <w:t>Economía</w:t>
      </w:r>
      <w:r>
        <w:rPr>
          <w:spacing w:val="63"/>
        </w:rPr>
        <w:t> </w:t>
      </w:r>
      <w:r>
        <w:rPr/>
        <w:t>Social</w:t>
      </w:r>
      <w:r>
        <w:rPr>
          <w:spacing w:val="62"/>
        </w:rPr>
        <w:t> </w:t>
      </w:r>
      <w:r>
        <w:rPr/>
        <w:t>que</w:t>
      </w:r>
      <w:r>
        <w:rPr>
          <w:spacing w:val="62"/>
        </w:rPr>
        <w:t> </w:t>
      </w:r>
      <w:r>
        <w:rPr/>
        <w:t>dependerá</w:t>
      </w:r>
      <w:r>
        <w:rPr>
          <w:spacing w:val="63"/>
        </w:rPr>
        <w:t> </w:t>
      </w:r>
      <w:r>
        <w:rPr/>
        <w:t>de</w:t>
      </w:r>
      <w:r>
        <w:rPr>
          <w:spacing w:val="62"/>
        </w:rPr>
        <w:t> </w:t>
      </w:r>
      <w:r>
        <w:rPr/>
        <w:t>la</w:t>
      </w:r>
      <w:r>
        <w:rPr>
          <w:spacing w:val="63"/>
        </w:rPr>
        <w:t> </w:t>
      </w:r>
      <w:r>
        <w:rPr/>
        <w:t>Dirección</w:t>
      </w:r>
      <w:r>
        <w:rPr>
          <w:spacing w:val="62"/>
        </w:rPr>
        <w:t> </w:t>
      </w:r>
      <w:r>
        <w:rPr/>
        <w:t>Nacional</w:t>
      </w:r>
      <w:r>
        <w:rPr>
          <w:spacing w:val="62"/>
        </w:rPr>
        <w:t> </w:t>
      </w:r>
      <w:r>
        <w:rPr/>
        <w:t>de</w:t>
      </w:r>
      <w:r>
        <w:rPr>
          <w:spacing w:val="-64"/>
        </w:rPr>
        <w:t> </w:t>
      </w:r>
      <w:r>
        <w:rPr/>
        <w:t>Cumplimiento y Fiscalización y estará presidida por su actual titular, Dra. Milagros María Moya</w:t>
      </w:r>
      <w:r>
        <w:rPr>
          <w:spacing w:val="1"/>
        </w:rPr>
        <w:t> </w:t>
      </w:r>
      <w:r>
        <w:rPr/>
        <w:t>Mormandi o por quien presida dicha área en el futuro. Esta Comisión deberá formalizar su tarea</w:t>
      </w:r>
      <w:r>
        <w:rPr>
          <w:spacing w:val="1"/>
        </w:rPr>
        <w:t> </w:t>
      </w:r>
      <w:r>
        <w:rPr/>
        <w:t>en</w:t>
      </w:r>
      <w:r>
        <w:rPr>
          <w:spacing w:val="56"/>
        </w:rPr>
        <w:t> </w:t>
      </w:r>
      <w:r>
        <w:rPr/>
        <w:t>un</w:t>
      </w:r>
      <w:r>
        <w:rPr>
          <w:spacing w:val="57"/>
        </w:rPr>
        <w:t> </w:t>
      </w:r>
      <w:r>
        <w:rPr/>
        <w:t>plazo</w:t>
      </w:r>
      <w:r>
        <w:rPr>
          <w:spacing w:val="57"/>
        </w:rPr>
        <w:t> </w:t>
      </w:r>
      <w:r>
        <w:rPr/>
        <w:t>no</w:t>
      </w:r>
      <w:r>
        <w:rPr>
          <w:spacing w:val="56"/>
        </w:rPr>
        <w:t> </w:t>
      </w:r>
      <w:r>
        <w:rPr/>
        <w:t>mayor</w:t>
      </w:r>
      <w:r>
        <w:rPr>
          <w:spacing w:val="57"/>
        </w:rPr>
        <w:t> </w:t>
      </w:r>
      <w:r>
        <w:rPr/>
        <w:t>de</w:t>
      </w:r>
      <w:r>
        <w:rPr>
          <w:spacing w:val="57"/>
        </w:rPr>
        <w:t> </w:t>
      </w:r>
      <w:r>
        <w:rPr/>
        <w:t>CIENTO</w:t>
      </w:r>
      <w:r>
        <w:rPr>
          <w:spacing w:val="56"/>
        </w:rPr>
        <w:t> </w:t>
      </w:r>
      <w:r>
        <w:rPr/>
        <w:t>OCHENTA</w:t>
      </w:r>
      <w:r>
        <w:rPr>
          <w:spacing w:val="57"/>
        </w:rPr>
        <w:t> </w:t>
      </w:r>
      <w:r>
        <w:rPr/>
        <w:t>(180)</w:t>
      </w:r>
      <w:r>
        <w:rPr>
          <w:spacing w:val="57"/>
        </w:rPr>
        <w:t> </w:t>
      </w:r>
      <w:r>
        <w:rPr/>
        <w:t>días</w:t>
      </w:r>
      <w:r>
        <w:rPr>
          <w:spacing w:val="56"/>
        </w:rPr>
        <w:t> </w:t>
      </w:r>
      <w:r>
        <w:rPr/>
        <w:t>corridos</w:t>
      </w:r>
      <w:r>
        <w:rPr>
          <w:spacing w:val="57"/>
        </w:rPr>
        <w:t> </w:t>
      </w:r>
      <w:r>
        <w:rPr/>
        <w:t>contados</w:t>
      </w:r>
      <w:r>
        <w:rPr>
          <w:spacing w:val="57"/>
        </w:rPr>
        <w:t> </w:t>
      </w:r>
      <w:r>
        <w:rPr/>
        <w:t>a</w:t>
      </w:r>
      <w:r>
        <w:rPr>
          <w:spacing w:val="56"/>
        </w:rPr>
        <w:t> </w:t>
      </w:r>
      <w:r>
        <w:rPr/>
        <w:t>partir</w:t>
      </w:r>
      <w:r>
        <w:rPr>
          <w:spacing w:val="57"/>
        </w:rPr>
        <w:t> </w:t>
      </w:r>
      <w:r>
        <w:rPr/>
        <w:t>de</w:t>
      </w:r>
      <w:r>
        <w:rPr>
          <w:spacing w:val="57"/>
        </w:rPr>
        <w:t> </w:t>
      </w:r>
      <w:r>
        <w:rPr/>
        <w:t>su</w:t>
      </w:r>
      <w:r>
        <w:rPr>
          <w:spacing w:val="-65"/>
        </w:rPr>
        <w:t> </w:t>
      </w:r>
      <w:r>
        <w:rPr/>
        <w:t>efectiva constitución.</w:t>
      </w:r>
    </w:p>
    <w:p>
      <w:pPr>
        <w:pStyle w:val="BodyText"/>
        <w:spacing w:line="278" w:lineRule="auto" w:before="222"/>
        <w:ind w:left="100" w:right="106"/>
        <w:jc w:val="both"/>
      </w:pPr>
      <w:r>
        <w:rPr/>
        <w:t>ARTÍCULO 4°.- Otórgase a la mencionada Directora facultades para coordinar el trabajo de la</w:t>
      </w:r>
      <w:r>
        <w:rPr>
          <w:spacing w:val="1"/>
        </w:rPr>
        <w:t> </w:t>
      </w:r>
      <w:r>
        <w:rPr/>
        <w:t>Comisión y convocar a académicos/as de reconocida trayectoria y diversas disciplinas en el</w:t>
      </w:r>
      <w:r>
        <w:rPr>
          <w:spacing w:val="1"/>
        </w:rPr>
        <w:t> </w:t>
      </w:r>
      <w:r>
        <w:rPr/>
        <w:t>sector, así como profesionales de las Confederaciones cooperativas y mutuales para realizar la</w:t>
      </w:r>
      <w:r>
        <w:rPr>
          <w:spacing w:val="1"/>
        </w:rPr>
        <w:t> </w:t>
      </w:r>
      <w:r>
        <w:rPr/>
        <w:t>tarea. En uso de estas facultades la Comisión podrá proponer al Directorio del INAES un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Digesto</w:t>
      </w:r>
      <w:r>
        <w:rPr>
          <w:spacing w:val="1"/>
        </w:rPr>
        <w:t> </w:t>
      </w:r>
      <w:r>
        <w:rPr/>
        <w:t>Normativo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integre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armónica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 general, así como proyectos que mejoren la normativa actual y faciliten la aprobación</w:t>
      </w:r>
      <w:r>
        <w:rPr>
          <w:spacing w:val="1"/>
        </w:rPr>
        <w:t> </w:t>
      </w:r>
      <w:r>
        <w:rPr/>
        <w:t>posterior del Digesto.</w:t>
      </w:r>
    </w:p>
    <w:p>
      <w:pPr>
        <w:spacing w:after="0" w:line="278" w:lineRule="auto"/>
        <w:jc w:val="both"/>
        <w:sectPr>
          <w:pgSz w:w="12240" w:h="15840"/>
          <w:pgMar w:top="920" w:bottom="280" w:left="1100" w:right="640"/>
        </w:sectPr>
      </w:pPr>
    </w:p>
    <w:p>
      <w:pPr>
        <w:pStyle w:val="BodyText"/>
        <w:spacing w:line="278" w:lineRule="auto" w:before="63"/>
        <w:ind w:left="100" w:right="105"/>
      </w:pPr>
      <w:r>
        <w:rPr/>
        <w:t>ARTÍCULO</w:t>
      </w:r>
      <w:r>
        <w:rPr>
          <w:spacing w:val="9"/>
        </w:rPr>
        <w:t> </w:t>
      </w:r>
      <w:r>
        <w:rPr/>
        <w:t>5º.-</w:t>
      </w:r>
      <w:r>
        <w:rPr>
          <w:spacing w:val="10"/>
        </w:rPr>
        <w:t> </w:t>
      </w:r>
      <w:r>
        <w:rPr/>
        <w:t>Déjase</w:t>
      </w:r>
      <w:r>
        <w:rPr>
          <w:spacing w:val="10"/>
        </w:rPr>
        <w:t> </w:t>
      </w:r>
      <w:r>
        <w:rPr/>
        <w:t>sin</w:t>
      </w:r>
      <w:r>
        <w:rPr>
          <w:spacing w:val="10"/>
        </w:rPr>
        <w:t> </w:t>
      </w:r>
      <w:r>
        <w:rPr/>
        <w:t>efecto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Resolución</w:t>
      </w:r>
      <w:r>
        <w:rPr>
          <w:spacing w:val="10"/>
        </w:rPr>
        <w:t> </w:t>
      </w:r>
      <w:r>
        <w:rPr/>
        <w:t>Nº</w:t>
      </w:r>
      <w:r>
        <w:rPr>
          <w:spacing w:val="10"/>
        </w:rPr>
        <w:t> </w:t>
      </w:r>
      <w:r>
        <w:rPr/>
        <w:t>RESFC-2020-189-APN-DI#INAES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12</w:t>
      </w:r>
      <w:r>
        <w:rPr>
          <w:spacing w:val="10"/>
        </w:rPr>
        <w:t> </w:t>
      </w:r>
      <w:r>
        <w:rPr/>
        <w:t>de</w:t>
      </w:r>
      <w:r>
        <w:rPr>
          <w:spacing w:val="-64"/>
        </w:rPr>
        <w:t> </w:t>
      </w:r>
      <w:r>
        <w:rPr/>
        <w:t>mayo del 2020.</w:t>
      </w:r>
    </w:p>
    <w:p>
      <w:pPr>
        <w:pStyle w:val="BodyText"/>
        <w:spacing w:line="278" w:lineRule="auto" w:before="224"/>
        <w:ind w:left="100"/>
      </w:pPr>
      <w:r>
        <w:rPr/>
        <w:t>ARTICULO</w:t>
      </w:r>
      <w:r>
        <w:rPr>
          <w:spacing w:val="20"/>
        </w:rPr>
        <w:t> </w:t>
      </w:r>
      <w:r>
        <w:rPr/>
        <w:t>6º.-</w:t>
      </w:r>
      <w:r>
        <w:rPr>
          <w:spacing w:val="21"/>
        </w:rPr>
        <w:t> </w:t>
      </w:r>
      <w:r>
        <w:rPr/>
        <w:t>Comuníquese,</w:t>
      </w:r>
      <w:r>
        <w:rPr>
          <w:spacing w:val="21"/>
        </w:rPr>
        <w:t> </w:t>
      </w:r>
      <w:r>
        <w:rPr/>
        <w:t>publíquese,</w:t>
      </w:r>
      <w:r>
        <w:rPr>
          <w:spacing w:val="21"/>
        </w:rPr>
        <w:t> </w:t>
      </w:r>
      <w:r>
        <w:rPr/>
        <w:t>dése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Dirección</w:t>
      </w:r>
      <w:r>
        <w:rPr>
          <w:spacing w:val="21"/>
        </w:rPr>
        <w:t> </w:t>
      </w:r>
      <w:r>
        <w:rPr/>
        <w:t>Nacional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Registro</w:t>
      </w:r>
      <w:r>
        <w:rPr>
          <w:spacing w:val="20"/>
        </w:rPr>
        <w:t> </w:t>
      </w:r>
      <w:r>
        <w:rPr/>
        <w:t>Oficial</w:t>
      </w:r>
      <w:r>
        <w:rPr>
          <w:spacing w:val="21"/>
        </w:rPr>
        <w:t> </w:t>
      </w:r>
      <w:r>
        <w:rPr/>
        <w:t>y,</w:t>
      </w:r>
      <w:r>
        <w:rPr>
          <w:spacing w:val="-64"/>
        </w:rPr>
        <w:t> </w:t>
      </w:r>
      <w:r>
        <w:rPr/>
        <w:t>oportunamente, archívese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after="0"/>
        <w:sectPr>
          <w:pgSz w:w="12240" w:h="15840"/>
          <w:pgMar w:top="920" w:bottom="0" w:left="1100" w:right="64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0"/>
        <w:ind w:left="140" w:right="1065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BROWN </w:t>
      </w:r>
      <w:r>
        <w:rPr>
          <w:w w:val="105"/>
          <w:sz w:val="11"/>
        </w:rPr>
        <w:t>Fabián Emilio Alfredo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2023.07.20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20:35:28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670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Fabian </w:t>
      </w:r>
      <w:r>
        <w:rPr>
          <w:rFonts w:ascii="Times New Roman"/>
          <w:sz w:val="16"/>
        </w:rPr>
        <w:t>Brown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597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CHMARUK</w:t>
      </w:r>
      <w:r>
        <w:rPr>
          <w:spacing w:val="7"/>
          <w:sz w:val="11"/>
        </w:rPr>
        <w:t> </w:t>
      </w:r>
      <w:r>
        <w:rPr>
          <w:sz w:val="11"/>
        </w:rPr>
        <w:t>Maria</w:t>
      </w:r>
      <w:r>
        <w:rPr>
          <w:spacing w:val="7"/>
          <w:sz w:val="11"/>
        </w:rPr>
        <w:t> </w:t>
      </w:r>
      <w:r>
        <w:rPr>
          <w:sz w:val="11"/>
        </w:rPr>
        <w:t>Zaida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2023.07.21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11:18:28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3946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Zaida </w:t>
      </w:r>
      <w:r>
        <w:rPr>
          <w:rFonts w:ascii="Times New Roman"/>
          <w:sz w:val="16"/>
        </w:rPr>
        <w:t>Chmaruk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40" w:right="1438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GUARCO </w:t>
      </w:r>
      <w:r>
        <w:rPr>
          <w:w w:val="105"/>
          <w:sz w:val="11"/>
        </w:rPr>
        <w:t>Ariel Enrique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2023.07.21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17:22:44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741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Ariel </w:t>
      </w:r>
      <w:r>
        <w:rPr>
          <w:rFonts w:ascii="Times New Roman"/>
          <w:sz w:val="16"/>
        </w:rPr>
        <w:t>Guarco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597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6"/>
          <w:sz w:val="11"/>
        </w:rPr>
        <w:t> </w:t>
      </w:r>
      <w:r>
        <w:rPr>
          <w:sz w:val="11"/>
        </w:rPr>
        <w:t>MIRAD</w:t>
      </w:r>
      <w:r>
        <w:rPr>
          <w:spacing w:val="7"/>
          <w:sz w:val="11"/>
        </w:rPr>
        <w:t> </w:t>
      </w:r>
      <w:r>
        <w:rPr>
          <w:sz w:val="11"/>
        </w:rPr>
        <w:t>Heraldo</w:t>
      </w:r>
      <w:r>
        <w:rPr>
          <w:spacing w:val="7"/>
          <w:sz w:val="11"/>
        </w:rPr>
        <w:t> </w:t>
      </w:r>
      <w:r>
        <w:rPr>
          <w:sz w:val="11"/>
        </w:rPr>
        <w:t>Nahum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2023.07.22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08:17:08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404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Nahum </w:t>
      </w:r>
      <w:r>
        <w:rPr>
          <w:rFonts w:ascii="Times New Roman"/>
          <w:sz w:val="16"/>
        </w:rPr>
        <w:t>Mirad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40" w:right="1424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RUSSO </w:t>
      </w:r>
      <w:r>
        <w:rPr>
          <w:w w:val="105"/>
          <w:sz w:val="11"/>
        </w:rPr>
        <w:t>Alejandro Juan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2023.07.22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17:07:59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51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Alejandro </w:t>
      </w:r>
      <w:r>
        <w:rPr>
          <w:rFonts w:ascii="Times New Roman"/>
          <w:sz w:val="16"/>
        </w:rPr>
        <w:t>Russo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597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LAUCIRICA</w:t>
      </w:r>
      <w:r>
        <w:rPr>
          <w:spacing w:val="7"/>
          <w:sz w:val="11"/>
        </w:rPr>
        <w:t> </w:t>
      </w:r>
      <w:r>
        <w:rPr>
          <w:sz w:val="11"/>
        </w:rPr>
        <w:t>Elbio</w:t>
      </w:r>
      <w:r>
        <w:rPr>
          <w:spacing w:val="7"/>
          <w:sz w:val="11"/>
        </w:rPr>
        <w:t> </w:t>
      </w:r>
      <w:r>
        <w:rPr>
          <w:sz w:val="11"/>
        </w:rPr>
        <w:t>Néstor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2023.07.25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10:25:01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3482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Elbio Nestor Laucirica</w:t>
      </w:r>
      <w:r>
        <w:rPr>
          <w:rFonts w:ascii="Times New Roman"/>
          <w:spacing w:val="-38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1"/>
        <w:ind w:left="140" w:right="8488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R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O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I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G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Alexandre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2023.07.25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10:50:22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1"/>
        <w:ind w:left="140" w:right="918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Alexandre Roig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Presidente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Directorio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INAES</w:t>
      </w:r>
    </w:p>
    <w:p>
      <w:pPr>
        <w:spacing w:line="16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8" w:lineRule="auto" w:before="1"/>
        <w:ind w:left="7940" w:right="550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Gestion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Documental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Electronica</w:t>
      </w:r>
    </w:p>
    <w:p>
      <w:pPr>
        <w:spacing w:line="117" w:lineRule="exact" w:before="0"/>
        <w:ind w:left="7940" w:right="0" w:firstLine="0"/>
        <w:jc w:val="left"/>
        <w:rPr>
          <w:sz w:val="11"/>
        </w:rPr>
      </w:pPr>
      <w:r>
        <w:rPr>
          <w:w w:val="105"/>
          <w:sz w:val="11"/>
        </w:rPr>
        <w:t>Date: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2023.07.25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10:50:51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-03:00</w:t>
      </w:r>
    </w:p>
    <w:sectPr>
      <w:type w:val="continuous"/>
      <w:pgSz w:w="12240" w:h="15840"/>
      <w:pgMar w:top="740" w:bottom="280" w:left="11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2023-10-11T19:10:23Z</dcterms:created>
  <dcterms:modified xsi:type="dcterms:W3CDTF">2023-10-11T19:10:23Z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LastSaved">
    <vt:filetime>2023-10-11T00:00:00Z</vt:filetime>
  </property>
</Properties>
</file>