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510" w:right="1518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Nacional</w:t>
      </w:r>
    </w:p>
    <w:p>
      <w:pPr>
        <w:spacing w:before="39"/>
        <w:ind w:left="1510" w:right="1517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1983/2023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40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AÑOS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DEMOCRACIA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firma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conjunta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sz w:val="22"/>
        </w:rPr>
        <w:t>RESFC-2023-2837-APN-DI#INAES</w:t>
      </w:r>
    </w:p>
    <w:p>
      <w:pPr>
        <w:spacing w:before="37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Martes 25 de Julio de 2023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before="95"/>
        <w:ind w:left="100" w:right="0" w:firstLine="0"/>
        <w:jc w:val="left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Referencia:</w:t>
      </w:r>
      <w:r>
        <w:rPr>
          <w:rFonts w:ascii="Times New Roman"/>
          <w:b/>
          <w:spacing w:val="22"/>
          <w:sz w:val="22"/>
        </w:rPr>
        <w:t> </w:t>
      </w:r>
      <w:r>
        <w:rPr>
          <w:rFonts w:ascii="Times New Roman"/>
          <w:sz w:val="22"/>
        </w:rPr>
        <w:t>EX-2023-62411029-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z w:val="22"/>
        </w:rPr>
        <w:t>-APN-MGESYA#INAES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z w:val="22"/>
        </w:rPr>
        <w:t>Aclaratoria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z w:val="22"/>
        </w:rPr>
        <w:t>sobre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z w:val="22"/>
        </w:rPr>
        <w:t>cuotas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z w:val="22"/>
        </w:rPr>
        <w:t>sociales</w:t>
      </w:r>
    </w:p>
    <w:p>
      <w:pPr>
        <w:pStyle w:val="BodyText"/>
        <w:spacing w:before="5"/>
        <w:rPr>
          <w:rFonts w:ascii="Times New Roman"/>
          <w:sz w:val="9"/>
        </w:rPr>
      </w:pPr>
      <w:r>
        <w:rPr/>
        <w:pict>
          <v:group style="position:absolute;margin-left:60pt;margin-top:7.396855pt;width:514.5pt;height:1.5pt;mso-position-horizontal-relative:page;mso-position-vertical-relative:paragraph;z-index:-15728640;mso-wrap-distance-left:0;mso-wrap-distance-right:0" coordorigin="1200,148" coordsize="10290,30">
            <v:shape style="position:absolute;left:1200;top:147;width:10290;height:15" coordorigin="1200,148" coordsize="10290,15" path="m11490,148l1200,148,1208,155,1215,163,11475,163,11483,155,11490,148xe" filled="true" fillcolor="#7f7d78" stroked="false">
              <v:path arrowok="t"/>
              <v:fill type="solid"/>
            </v:shape>
            <v:shape style="position:absolute;left:1200;top:147;width:10290;height:30" coordorigin="1200,148" coordsize="10290,30" path="m11490,148l11483,155,11475,163,1215,163,1208,170,1200,178,11490,178,11490,148xe" filled="true" fillcolor="#d3d0c7" stroked="false">
              <v:path arrowok="t"/>
              <v:fill type="solid"/>
            </v:shape>
            <v:shape style="position:absolute;left:1200;top:147;width:15;height:30" coordorigin="1200,148" coordsize="15,30" path="m1215,163l1208,155,1200,148,1200,178,1208,170,1215,163xe" filled="true" fillcolor="#7f7d78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tabs>
          <w:tab w:pos="3642" w:val="left" w:leader="none"/>
        </w:tabs>
        <w:spacing w:before="92"/>
        <w:ind w:left="100"/>
      </w:pPr>
      <w:r>
        <w:rPr/>
        <w:t>VISTO</w:t>
      </w:r>
      <w:r>
        <w:rPr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EX-2023-62411029-</w:t>
        <w:tab/>
        <w:t>-APN-MGESYA#INAES,</w:t>
      </w:r>
      <w:r>
        <w:rPr>
          <w:spacing w:val="35"/>
        </w:rPr>
        <w:t> </w:t>
      </w:r>
      <w:r>
        <w:rPr/>
        <w:t>las</w:t>
      </w:r>
      <w:r>
        <w:rPr>
          <w:spacing w:val="34"/>
        </w:rPr>
        <w:t> </w:t>
      </w:r>
      <w:r>
        <w:rPr/>
        <w:t>Leyes</w:t>
      </w:r>
      <w:r>
        <w:rPr>
          <w:spacing w:val="35"/>
        </w:rPr>
        <w:t> </w:t>
      </w:r>
      <w:r>
        <w:rPr/>
        <w:t>N°</w:t>
      </w:r>
      <w:r>
        <w:rPr>
          <w:spacing w:val="35"/>
        </w:rPr>
        <w:t> </w:t>
      </w:r>
      <w:r>
        <w:rPr/>
        <w:t>19.331</w:t>
      </w:r>
      <w:r>
        <w:rPr>
          <w:spacing w:val="34"/>
        </w:rPr>
        <w:t> </w:t>
      </w:r>
      <w:r>
        <w:rPr/>
        <w:t>y</w:t>
      </w:r>
      <w:r>
        <w:rPr>
          <w:spacing w:val="35"/>
        </w:rPr>
        <w:t> </w:t>
      </w:r>
      <w:r>
        <w:rPr/>
        <w:t>20.321</w:t>
      </w:r>
      <w:r>
        <w:rPr>
          <w:spacing w:val="35"/>
        </w:rPr>
        <w:t> </w:t>
      </w:r>
      <w:r>
        <w:rPr/>
        <w:t>y</w:t>
      </w:r>
      <w:r>
        <w:rPr>
          <w:spacing w:val="34"/>
        </w:rPr>
        <w:t> </w:t>
      </w:r>
      <w:r>
        <w:rPr/>
        <w:t>los</w:t>
      </w:r>
    </w:p>
    <w:p>
      <w:pPr>
        <w:pStyle w:val="BodyText"/>
        <w:spacing w:before="44"/>
        <w:ind w:left="100"/>
        <w:jc w:val="both"/>
      </w:pPr>
      <w:r>
        <w:rPr/>
        <w:t>Decretos N° 420/96, 721/00, 1192/02, sus modificatorios y complementarios,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100"/>
      </w:pPr>
      <w:r>
        <w:rPr/>
        <w:t>CONSIDERANDO: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5"/>
        <w:jc w:val="both"/>
      </w:pP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Asociativismo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(INAES),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descentralizado de la Jefatura de Gabinete de Ministros, es la autoridad de aplicación del</w:t>
      </w:r>
      <w:r>
        <w:rPr>
          <w:spacing w:val="1"/>
        </w:rPr>
        <w:t> </w:t>
      </w:r>
      <w:r>
        <w:rPr/>
        <w:t>régimen legal en materia de mutuales y cooperativas en los términos de las Leyes Número</w:t>
      </w:r>
      <w:r>
        <w:rPr>
          <w:spacing w:val="1"/>
        </w:rPr>
        <w:t> </w:t>
      </w:r>
      <w:r>
        <w:rPr/>
        <w:t>19.331, 20.321, 20.337, Decreto N.º 420/96, sus modificatorios y complementarios.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Que, conforme dispone el artículo 1º de la Ley Nº 20.321, las mutuales se rigen en todo el</w:t>
      </w:r>
      <w:r>
        <w:rPr>
          <w:spacing w:val="1"/>
        </w:rPr>
        <w:t> </w:t>
      </w:r>
      <w:r>
        <w:rPr/>
        <w:t>territorio de la Nación por las disposiciones de dicha ley y por las normas que dicte este Instituto</w:t>
      </w:r>
      <w:r>
        <w:rPr>
          <w:spacing w:val="-64"/>
        </w:rPr>
        <w:t> </w:t>
      </w:r>
      <w:r>
        <w:rPr/>
        <w:t>en su carácter de autoridad de aplicación.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Que, asimismo el artículo 2º de la Ley Nº 19.331 establece que este Instituto autorizará a</w:t>
      </w:r>
      <w:r>
        <w:rPr>
          <w:spacing w:val="1"/>
        </w:rPr>
        <w:t> </w:t>
      </w:r>
      <w:r>
        <w:rPr/>
        <w:t>funcionar a las entidades mutuales y ejercerá sobre ellas el control público y la fiscalización de</w:t>
      </w:r>
      <w:r>
        <w:rPr>
          <w:spacing w:val="1"/>
        </w:rPr>
        <w:t> </w:t>
      </w:r>
      <w:r>
        <w:rPr/>
        <w:t>su organización y funcionamiento.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el INAES ha recibido diversas consultas realizadas por asociaciones mutuales acerca de la</w:t>
      </w:r>
      <w:r>
        <w:rPr>
          <w:spacing w:val="1"/>
        </w:rPr>
        <w:t> </w:t>
      </w:r>
      <w:r>
        <w:rPr/>
        <w:t>naturaleza y el régimen legal de las cuotas sociales reguladas por la Ley Nº 20.321.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compete a este organismo pronunciarse sobre las consultas referidas a fin de clarificar las</w:t>
      </w:r>
      <w:r>
        <w:rPr>
          <w:spacing w:val="1"/>
        </w:rPr>
        <w:t> </w:t>
      </w:r>
      <w:r>
        <w:rPr/>
        <w:t>inquietudes acerca del carácter de las cuotas sociales y evitar su confusión con otros aportes y</w:t>
      </w:r>
      <w:r>
        <w:rPr>
          <w:spacing w:val="1"/>
        </w:rPr>
        <w:t> </w:t>
      </w:r>
      <w:r>
        <w:rPr/>
        <w:t>contribuciones existentes.</w:t>
      </w:r>
    </w:p>
    <w:p>
      <w:pPr>
        <w:pStyle w:val="BodyText"/>
        <w:spacing w:before="223"/>
        <w:ind w:left="100"/>
        <w:jc w:val="both"/>
      </w:pPr>
      <w:r>
        <w:rPr/>
        <w:t>Que,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otra</w:t>
      </w:r>
      <w:r>
        <w:rPr>
          <w:spacing w:val="14"/>
        </w:rPr>
        <w:t> </w:t>
      </w:r>
      <w:r>
        <w:rPr/>
        <w:t>parte,</w:t>
      </w:r>
      <w:r>
        <w:rPr>
          <w:spacing w:val="14"/>
        </w:rPr>
        <w:t> </w:t>
      </w:r>
      <w:r>
        <w:rPr/>
        <w:t>es</w:t>
      </w:r>
      <w:r>
        <w:rPr>
          <w:spacing w:val="14"/>
        </w:rPr>
        <w:t> </w:t>
      </w:r>
      <w:r>
        <w:rPr/>
        <w:t>conveniente</w:t>
      </w:r>
      <w:r>
        <w:rPr>
          <w:spacing w:val="14"/>
        </w:rPr>
        <w:t> </w:t>
      </w:r>
      <w:r>
        <w:rPr/>
        <w:t>aclarar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naturaleza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aportes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base</w:t>
      </w:r>
      <w:r>
        <w:rPr>
          <w:spacing w:val="14"/>
        </w:rPr>
        <w:t> </w:t>
      </w:r>
      <w:r>
        <w:rPr/>
        <w:t>sobre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cual</w:t>
      </w:r>
    </w:p>
    <w:p>
      <w:pPr>
        <w:spacing w:after="0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278" w:lineRule="auto" w:before="63"/>
        <w:ind w:left="100" w:right="107"/>
        <w:jc w:val="both"/>
      </w:pPr>
      <w:r>
        <w:rPr/>
        <w:t>las</w:t>
      </w:r>
      <w:r>
        <w:rPr>
          <w:spacing w:val="33"/>
        </w:rPr>
        <w:t> </w:t>
      </w:r>
      <w:r>
        <w:rPr/>
        <w:t>mutuales</w:t>
      </w:r>
      <w:r>
        <w:rPr>
          <w:spacing w:val="34"/>
        </w:rPr>
        <w:t> </w:t>
      </w:r>
      <w:r>
        <w:rPr/>
        <w:t>deben</w:t>
      </w:r>
      <w:r>
        <w:rPr>
          <w:spacing w:val="34"/>
        </w:rPr>
        <w:t> </w:t>
      </w:r>
      <w:r>
        <w:rPr/>
        <w:t>efectuarlos</w:t>
      </w:r>
      <w:r>
        <w:rPr>
          <w:spacing w:val="34"/>
        </w:rPr>
        <w:t> </w:t>
      </w:r>
      <w:r>
        <w:rPr/>
        <w:t>en</w:t>
      </w:r>
      <w:r>
        <w:rPr>
          <w:spacing w:val="34"/>
        </w:rPr>
        <w:t> </w:t>
      </w:r>
      <w:r>
        <w:rPr/>
        <w:t>orden</w:t>
      </w:r>
      <w:r>
        <w:rPr>
          <w:spacing w:val="34"/>
        </w:rPr>
        <w:t> </w:t>
      </w:r>
      <w:r>
        <w:rPr/>
        <w:t>al</w:t>
      </w:r>
      <w:r>
        <w:rPr>
          <w:spacing w:val="34"/>
        </w:rPr>
        <w:t> </w:t>
      </w:r>
      <w:r>
        <w:rPr/>
        <w:t>cumplimiento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las</w:t>
      </w:r>
      <w:r>
        <w:rPr>
          <w:spacing w:val="34"/>
        </w:rPr>
        <w:t> </w:t>
      </w:r>
      <w:r>
        <w:rPr/>
        <w:t>funciones</w:t>
      </w:r>
      <w:r>
        <w:rPr>
          <w:spacing w:val="34"/>
        </w:rPr>
        <w:t> </w:t>
      </w:r>
      <w:r>
        <w:rPr/>
        <w:t>que</w:t>
      </w:r>
      <w:r>
        <w:rPr>
          <w:spacing w:val="34"/>
        </w:rPr>
        <w:t> </w:t>
      </w:r>
      <w:r>
        <w:rPr/>
        <w:t>legalmente</w:t>
      </w:r>
      <w:r>
        <w:rPr>
          <w:spacing w:val="34"/>
        </w:rPr>
        <w:t> </w:t>
      </w:r>
      <w:r>
        <w:rPr/>
        <w:t>le</w:t>
      </w:r>
      <w:r>
        <w:rPr>
          <w:spacing w:val="-64"/>
        </w:rPr>
        <w:t> </w:t>
      </w:r>
      <w:r>
        <w:rPr/>
        <w:t>han sido asignadas, de conformidad con lo previsto por el artículo 9º de la Ley Nº 20.321.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la cuota social es una obligación que reconoce su causa en la condición de asociado y</w:t>
      </w:r>
      <w:r>
        <w:rPr>
          <w:spacing w:val="1"/>
        </w:rPr>
        <w:t> </w:t>
      </w:r>
      <w:r>
        <w:rPr/>
        <w:t>forma parte de la relación asociativa por cuanto deviene una exigencia fundada en la necesidad</w:t>
      </w:r>
      <w:r>
        <w:rPr>
          <w:spacing w:val="1"/>
        </w:rPr>
        <w:t> </w:t>
      </w:r>
      <w:r>
        <w:rPr/>
        <w:t>de contar con recursos suficientes para el logro de los fines asociativos, independientemente de</w:t>
      </w:r>
      <w:r>
        <w:rPr>
          <w:spacing w:val="1"/>
        </w:rPr>
        <w:t> </w:t>
      </w:r>
      <w:r>
        <w:rPr/>
        <w:t>cualquiera de los servicios que brinden las entidades a sus asociados y asociadas.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asociados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asociadas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libremente</w:t>
      </w:r>
      <w:r>
        <w:rPr>
          <w:spacing w:val="1"/>
        </w:rPr>
        <w:t> </w:t>
      </w:r>
      <w:r>
        <w:rPr/>
        <w:t>optar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servicios</w:t>
      </w:r>
      <w:r>
        <w:rPr>
          <w:spacing w:val="66"/>
        </w:rPr>
        <w:t> </w:t>
      </w:r>
      <w:r>
        <w:rPr/>
        <w:t>o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mutuales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reglamentados,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contraprestación que en cada caso se establezca.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Que, sin perjuicio que la determinación de las cuotas sociales sea establecida por cada mutual</w:t>
      </w:r>
      <w:r>
        <w:rPr>
          <w:spacing w:val="1"/>
        </w:rPr>
        <w:t> </w:t>
      </w:r>
      <w:r>
        <w:rPr/>
        <w:t>conforme las disposiciones de sus respectivos estatutos (artículo 6º, Ley Nº 20.321), resulta</w:t>
      </w:r>
      <w:r>
        <w:rPr>
          <w:spacing w:val="1"/>
        </w:rPr>
        <w:t> </w:t>
      </w:r>
      <w:r>
        <w:rPr/>
        <w:t>conveniente aconsejar que éstas brinden información posterior sobre las decisiones en cuanto a</w:t>
      </w:r>
      <w:r>
        <w:rPr>
          <w:spacing w:val="-64"/>
        </w:rPr>
        <w:t> </w:t>
      </w:r>
      <w:r>
        <w:rPr/>
        <w:t>la determinación de las cuotas sociales.</w:t>
      </w:r>
    </w:p>
    <w:p>
      <w:pPr>
        <w:pStyle w:val="BodyText"/>
        <w:spacing w:line="278" w:lineRule="auto" w:before="223"/>
        <w:ind w:left="100" w:right="226"/>
        <w:jc w:val="both"/>
      </w:pPr>
      <w:r>
        <w:rPr/>
        <w:t>Que, de conformidad con lo establecido por el artículo 7º</w:t>
      </w:r>
      <w:r>
        <w:rPr>
          <w:spacing w:val="1"/>
        </w:rPr>
        <w:t> </w:t>
      </w:r>
      <w:r>
        <w:rPr/>
        <w:t>inciso d) de la Ley N° 19.549, el</w:t>
      </w:r>
      <w:r>
        <w:rPr>
          <w:spacing w:val="1"/>
        </w:rPr>
        <w:t> </w:t>
      </w:r>
      <w:r>
        <w:rPr/>
        <w:t>servicio jurídico permanente ha tomado la intervención que es materia de su competencia.</w:t>
      </w:r>
    </w:p>
    <w:p>
      <w:pPr>
        <w:pStyle w:val="BodyText"/>
        <w:spacing w:line="278" w:lineRule="auto" w:before="224"/>
        <w:ind w:left="100" w:right="273"/>
      </w:pPr>
      <w:r>
        <w:rPr/>
        <w:t>Por ello, y en uso de las facultades conferidas por la Leyes Nº . 20.321 y 19.331 y los Decretos</w:t>
      </w:r>
      <w:r>
        <w:rPr>
          <w:spacing w:val="-64"/>
        </w:rPr>
        <w:t> </w:t>
      </w:r>
      <w:r>
        <w:rPr/>
        <w:t>Nº . 420/1996 y 721/2000, y sus normas modificatorias y complementarias,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BodyText"/>
        <w:ind w:left="1445" w:right="1519"/>
        <w:jc w:val="center"/>
      </w:pPr>
      <w:r>
        <w:rPr/>
        <w:t>EL DIRECTORIO DEL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2" w:lineRule="auto"/>
        <w:ind w:left="1510" w:right="1519"/>
        <w:jc w:val="center"/>
      </w:pPr>
      <w:r>
        <w:rPr/>
        <w:t>INSTITUTO NACIONAL DE ASOCIATIVISMO Y ECONOMÍA SOCIAL</w:t>
      </w:r>
      <w:r>
        <w:rPr>
          <w:spacing w:val="-64"/>
        </w:rPr>
        <w:t> </w:t>
      </w:r>
      <w:r>
        <w:rPr/>
        <w:t>RESUELVE:</w:t>
      </w:r>
    </w:p>
    <w:p>
      <w:pPr>
        <w:pStyle w:val="BodyText"/>
        <w:spacing w:line="278" w:lineRule="auto" w:before="2"/>
        <w:ind w:left="100" w:right="106"/>
        <w:jc w:val="both"/>
      </w:pPr>
      <w:r>
        <w:rPr/>
        <w:t>ARTÍCULO 1º. Aclarase que las cuotas sociales de las mutuales previstas en el artículo 6º,</w:t>
      </w:r>
      <w:r>
        <w:rPr>
          <w:spacing w:val="1"/>
        </w:rPr>
        <w:t> </w:t>
      </w:r>
      <w:r>
        <w:rPr/>
        <w:t>inciso</w:t>
      </w:r>
      <w:r>
        <w:rPr>
          <w:spacing w:val="1"/>
        </w:rPr>
        <w:t> </w:t>
      </w:r>
      <w:r>
        <w:rPr/>
        <w:t>e),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20.321,</w:t>
      </w:r>
      <w:r>
        <w:rPr>
          <w:spacing w:val="1"/>
        </w:rPr>
        <w:t> </w:t>
      </w:r>
      <w:r>
        <w:rPr/>
        <w:t>constituyen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asociados</w:t>
      </w:r>
      <w:r>
        <w:rPr>
          <w:spacing w:val="1"/>
        </w:rPr>
        <w:t> </w:t>
      </w:r>
      <w:r>
        <w:rPr/>
        <w:t>y</w:t>
      </w:r>
      <w:r>
        <w:rPr>
          <w:spacing w:val="66"/>
        </w:rPr>
        <w:t> </w:t>
      </w:r>
      <w:r>
        <w:rPr/>
        <w:t>asociadas</w:t>
      </w:r>
      <w:r>
        <w:rPr>
          <w:spacing w:val="1"/>
        </w:rPr>
        <w:t> </w:t>
      </w:r>
      <w:r>
        <w:rPr/>
        <w:t>inherente a la relación asociativa. Deben ser establecidas por los órganos sociales en la forma</w:t>
      </w:r>
      <w:r>
        <w:rPr>
          <w:spacing w:val="1"/>
        </w:rPr>
        <w:t> </w:t>
      </w:r>
      <w:r>
        <w:rPr/>
        <w:t>dispuesta por sus respectivos estatutos en función de las características y organización de cada</w:t>
      </w:r>
      <w:r>
        <w:rPr>
          <w:spacing w:val="-64"/>
        </w:rPr>
        <w:t> </w:t>
      </w:r>
      <w:r>
        <w:rPr/>
        <w:t>entidad.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ARTÍCULO</w:t>
      </w:r>
      <w:r>
        <w:rPr>
          <w:spacing w:val="31"/>
        </w:rPr>
        <w:t> </w:t>
      </w:r>
      <w:r>
        <w:rPr/>
        <w:t>2º.</w:t>
      </w:r>
      <w:r>
        <w:rPr>
          <w:spacing w:val="31"/>
        </w:rPr>
        <w:t> </w:t>
      </w:r>
      <w:r>
        <w:rPr/>
        <w:t>Reiterase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ingreso</w:t>
      </w:r>
      <w:r>
        <w:rPr>
          <w:spacing w:val="31"/>
        </w:rPr>
        <w:t> </w:t>
      </w:r>
      <w:r>
        <w:rPr/>
        <w:t>del</w:t>
      </w:r>
      <w:r>
        <w:rPr>
          <w:spacing w:val="31"/>
        </w:rPr>
        <w:t> </w:t>
      </w:r>
      <w:r>
        <w:rPr/>
        <w:t>aporte</w:t>
      </w:r>
      <w:r>
        <w:rPr>
          <w:spacing w:val="31"/>
        </w:rPr>
        <w:t> </w:t>
      </w:r>
      <w:r>
        <w:rPr/>
        <w:t>sobre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valor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cuota</w:t>
      </w:r>
      <w:r>
        <w:rPr>
          <w:spacing w:val="31"/>
        </w:rPr>
        <w:t> </w:t>
      </w:r>
      <w:r>
        <w:rPr/>
        <w:t>social</w:t>
      </w:r>
      <w:r>
        <w:rPr>
          <w:spacing w:val="31"/>
        </w:rPr>
        <w:t> </w:t>
      </w:r>
      <w:r>
        <w:rPr/>
        <w:t>mutual</w:t>
      </w:r>
      <w:r>
        <w:rPr>
          <w:spacing w:val="31"/>
        </w:rPr>
        <w:t> </w:t>
      </w:r>
      <w:r>
        <w:rPr/>
        <w:t>a</w:t>
      </w:r>
      <w:r>
        <w:rPr>
          <w:spacing w:val="-65"/>
        </w:rPr>
        <w:t> </w:t>
      </w:r>
      <w:r>
        <w:rPr/>
        <w:t>este Instituto, contemplado en el artículo 9 de la Ley Nro. 20.321, debe realizarse mediante el</w:t>
      </w:r>
      <w:r>
        <w:rPr>
          <w:spacing w:val="1"/>
        </w:rPr>
        <w:t> </w:t>
      </w:r>
      <w:r>
        <w:rPr/>
        <w:t>procedimiento y en el plazo establecido por las Resoluciones Nro. 114/1988 INAM y 3183/2019</w:t>
      </w:r>
      <w:r>
        <w:rPr>
          <w:spacing w:val="1"/>
        </w:rPr>
        <w:t> </w:t>
      </w:r>
      <w:r>
        <w:rPr/>
        <w:t>INAES.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ARTÍCULO 3º. Sugierase a las mutuales la publicación del monto de las cuotas sociales y su</w:t>
      </w:r>
      <w:r>
        <w:rPr>
          <w:spacing w:val="1"/>
        </w:rPr>
        <w:t> </w:t>
      </w:r>
      <w:r>
        <w:rPr/>
        <w:t>forma de pago con posterioridad a la decisión que se haya adoptado al respecto en la forma en</w:t>
      </w:r>
      <w:r>
        <w:rPr>
          <w:spacing w:val="1"/>
        </w:rPr>
        <w:t> </w:t>
      </w:r>
      <w:r>
        <w:rPr/>
        <w:t>que lo dispongan sus respectivas autoridades.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 w:right="165"/>
      </w:pPr>
      <w:r>
        <w:rPr/>
        <w:t>ARTÍCULO</w:t>
      </w:r>
      <w:r>
        <w:rPr>
          <w:spacing w:val="27"/>
        </w:rPr>
        <w:t> </w:t>
      </w:r>
      <w:r>
        <w:rPr/>
        <w:t>4º.</w:t>
      </w:r>
      <w:r>
        <w:rPr>
          <w:spacing w:val="28"/>
        </w:rPr>
        <w:t> </w:t>
      </w:r>
      <w:r>
        <w:rPr/>
        <w:t>Comuníquese,</w:t>
      </w:r>
      <w:r>
        <w:rPr>
          <w:spacing w:val="28"/>
        </w:rPr>
        <w:t> </w:t>
      </w:r>
      <w:r>
        <w:rPr/>
        <w:t>publíquese,</w:t>
      </w:r>
      <w:r>
        <w:rPr>
          <w:spacing w:val="28"/>
        </w:rPr>
        <w:t> </w:t>
      </w:r>
      <w:r>
        <w:rPr/>
        <w:t>dése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Dirección</w:t>
      </w:r>
      <w:r>
        <w:rPr>
          <w:spacing w:val="28"/>
        </w:rPr>
        <w:t> </w:t>
      </w:r>
      <w:r>
        <w:rPr/>
        <w:t>Nacional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Registro</w:t>
      </w:r>
      <w:r>
        <w:rPr>
          <w:spacing w:val="28"/>
        </w:rPr>
        <w:t> </w:t>
      </w:r>
      <w:r>
        <w:rPr/>
        <w:t>Oficial</w:t>
      </w:r>
      <w:r>
        <w:rPr>
          <w:spacing w:val="28"/>
        </w:rPr>
        <w:t> </w:t>
      </w:r>
      <w:r>
        <w:rPr/>
        <w:t>y</w:t>
      </w:r>
      <w:r>
        <w:rPr>
          <w:spacing w:val="-64"/>
        </w:rPr>
        <w:t> </w:t>
      </w:r>
      <w:r>
        <w:rPr/>
        <w:t>cumplido 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920" w:bottom="0" w:left="1100" w:right="640"/>
        </w:sectPr>
      </w:pPr>
    </w:p>
    <w:p>
      <w:pPr>
        <w:pStyle w:val="BodyText"/>
        <w:rPr>
          <w:sz w:val="12"/>
        </w:rPr>
      </w:pPr>
    </w:p>
    <w:p>
      <w:pPr>
        <w:spacing w:line="213" w:lineRule="auto" w:before="90"/>
        <w:ind w:left="140" w:right="1065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BROWN </w:t>
      </w:r>
      <w:r>
        <w:rPr>
          <w:w w:val="105"/>
          <w:sz w:val="11"/>
        </w:rPr>
        <w:t>Fabián Emilio Alfredo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2023.07.20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20:34:49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670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Fabian </w:t>
      </w:r>
      <w:r>
        <w:rPr>
          <w:rFonts w:ascii="Times New Roman"/>
          <w:sz w:val="16"/>
        </w:rPr>
        <w:t>Brown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pStyle w:val="BodyText"/>
        <w:spacing w:before="4"/>
        <w:rPr>
          <w:rFonts w:ascii="Times New Roman"/>
          <w:sz w:val="11"/>
        </w:rPr>
      </w:pPr>
    </w:p>
    <w:p>
      <w:pPr>
        <w:spacing w:line="213" w:lineRule="auto" w:before="0"/>
        <w:ind w:left="140" w:right="2597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CHMARUK</w:t>
      </w:r>
      <w:r>
        <w:rPr>
          <w:spacing w:val="7"/>
          <w:sz w:val="11"/>
        </w:rPr>
        <w:t> </w:t>
      </w:r>
      <w:r>
        <w:rPr>
          <w:sz w:val="11"/>
        </w:rPr>
        <w:t>Maria</w:t>
      </w:r>
      <w:r>
        <w:rPr>
          <w:spacing w:val="7"/>
          <w:sz w:val="11"/>
        </w:rPr>
        <w:t> </w:t>
      </w:r>
      <w:r>
        <w:rPr>
          <w:sz w:val="11"/>
        </w:rPr>
        <w:t>Zaida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2023.07.21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13:25:50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3946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Zaida </w:t>
      </w:r>
      <w:r>
        <w:rPr>
          <w:rFonts w:ascii="Times New Roman"/>
          <w:sz w:val="16"/>
        </w:rPr>
        <w:t>Chmaruk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1438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GUARCO </w:t>
      </w:r>
      <w:r>
        <w:rPr>
          <w:w w:val="105"/>
          <w:sz w:val="11"/>
        </w:rPr>
        <w:t>Ariel Enrique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2023.07.21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16:30:24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741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Ariel </w:t>
      </w:r>
      <w:r>
        <w:rPr>
          <w:rFonts w:ascii="Times New Roman"/>
          <w:sz w:val="16"/>
        </w:rPr>
        <w:t>Guarco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597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6"/>
          <w:sz w:val="11"/>
        </w:rPr>
        <w:t> </w:t>
      </w:r>
      <w:r>
        <w:rPr>
          <w:sz w:val="11"/>
        </w:rPr>
        <w:t>MIRAD</w:t>
      </w:r>
      <w:r>
        <w:rPr>
          <w:spacing w:val="7"/>
          <w:sz w:val="11"/>
        </w:rPr>
        <w:t> </w:t>
      </w:r>
      <w:r>
        <w:rPr>
          <w:sz w:val="11"/>
        </w:rPr>
        <w:t>Heraldo</w:t>
      </w:r>
      <w:r>
        <w:rPr>
          <w:spacing w:val="7"/>
          <w:sz w:val="11"/>
        </w:rPr>
        <w:t> </w:t>
      </w:r>
      <w:r>
        <w:rPr>
          <w:sz w:val="11"/>
        </w:rPr>
        <w:t>Nahum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2023.07.22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21:40:21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404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Nahum </w:t>
      </w:r>
      <w:r>
        <w:rPr>
          <w:rFonts w:ascii="Times New Roman"/>
          <w:sz w:val="16"/>
        </w:rPr>
        <w:t>Mirad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1"/>
        <w:ind w:left="140" w:right="1424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RUSSO </w:t>
      </w:r>
      <w:r>
        <w:rPr>
          <w:w w:val="105"/>
          <w:sz w:val="11"/>
        </w:rPr>
        <w:t>Alejandro Juan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2023.07.24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10:55:23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51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Alejandro </w:t>
      </w:r>
      <w:r>
        <w:rPr>
          <w:rFonts w:ascii="Times New Roman"/>
          <w:sz w:val="16"/>
        </w:rPr>
        <w:t>Russo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1"/>
        <w:ind w:left="140" w:right="2597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LAUCIRICA</w:t>
      </w:r>
      <w:r>
        <w:rPr>
          <w:spacing w:val="7"/>
          <w:sz w:val="11"/>
        </w:rPr>
        <w:t> </w:t>
      </w:r>
      <w:r>
        <w:rPr>
          <w:sz w:val="11"/>
        </w:rPr>
        <w:t>Elbio</w:t>
      </w:r>
      <w:r>
        <w:rPr>
          <w:spacing w:val="7"/>
          <w:sz w:val="11"/>
        </w:rPr>
        <w:t> </w:t>
      </w:r>
      <w:r>
        <w:rPr>
          <w:sz w:val="11"/>
        </w:rPr>
        <w:t>Néstor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2023.07.25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09:58:49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3482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Elbio Nestor Laucirica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8488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R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O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I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G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Alexandre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2023.07.25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10:21:24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918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Alexandre Roig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Presidente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Directorio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INAES</w:t>
      </w:r>
    </w:p>
    <w:p>
      <w:pPr>
        <w:spacing w:line="16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8" w:lineRule="auto" w:before="0"/>
        <w:ind w:left="7940" w:right="550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Electronica</w:t>
      </w:r>
    </w:p>
    <w:p>
      <w:pPr>
        <w:spacing w:line="117" w:lineRule="exact" w:before="0"/>
        <w:ind w:left="794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2023.07.25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10:21:58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type w:val="continuous"/>
      <w:pgSz w:w="12240" w:h="15840"/>
      <w:pgMar w:top="740" w:bottom="280" w:left="11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2023-10-11T19:06:33Z</dcterms:created>
  <dcterms:modified xsi:type="dcterms:W3CDTF">2023-10-11T19:06:33Z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LastSaved">
    <vt:filetime>2023-10-11T00:00:00Z</vt:filetime>
  </property>
</Properties>
</file>