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477" w:right="1485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477" w:right="1484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RESFC-2023-2255-APN-DI#INAES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Sábado 20 de Mayo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sz w:val="22"/>
        </w:rPr>
        <w:t>EX-2023-53265895-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-APN-MGESYA#INAES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Creación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Unidad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Vinculación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con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Medios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Cooperativos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Mutuales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 el EX-2023-53265895- 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(INAES),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 de la Jefatura de Gabinete de Ministros, es la autoridad de aplicación del</w:t>
      </w:r>
      <w:r>
        <w:rPr>
          <w:spacing w:val="1"/>
        </w:rPr>
        <w:t> </w:t>
      </w:r>
      <w:r>
        <w:rPr/>
        <w:t>régimen legal en materia de mutuales y cooperativas en los términos de las Leyes Número</w:t>
      </w:r>
      <w:r>
        <w:rPr>
          <w:spacing w:val="1"/>
        </w:rPr>
        <w:t> </w:t>
      </w:r>
      <w:r>
        <w:rPr/>
        <w:t>19.331, 20.321, 20.337, Decreto N.º 420/96, sus modificatorios y complementarios.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su misión principal es concurrir a la promoción de las cooperativas y mutuales en todo 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personería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ejerce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público</w:t>
      </w:r>
      <w:r>
        <w:rPr>
          <w:spacing w:val="66"/>
        </w:rPr>
        <w:t> </w:t>
      </w:r>
      <w:r>
        <w:rPr/>
        <w:t>y</w:t>
      </w:r>
      <w:r>
        <w:rPr>
          <w:spacing w:val="-64"/>
        </w:rPr>
        <w:t> </w:t>
      </w:r>
      <w:r>
        <w:rPr/>
        <w:t>favorece su desarrollo.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mediante la Resolución INAES N.° 1305/2023 se aprobó el Programa Anual del Instituto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transversales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estratégicos a fin de instruir a las áreas correspondientes para que coordinen y conduzcan el</w:t>
      </w:r>
      <w:r>
        <w:rPr>
          <w:spacing w:val="1"/>
        </w:rPr>
        <w:t> </w:t>
      </w:r>
      <w:r>
        <w:rPr/>
        <w:t>desarrollo de acciones en las diferentes materias.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uno de los programas estratégicos de este año es el de “Cultura y Comunicación”, 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industrias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comunitarios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espíritu</w:t>
      </w:r>
      <w:r>
        <w:rPr>
          <w:spacing w:val="1"/>
        </w:rPr>
        <w:t> </w:t>
      </w:r>
      <w:r>
        <w:rPr/>
        <w:t>cooperativo y mutual como una forma de organización del trabajo y del vínculo con la sociedad</w:t>
      </w:r>
      <w:r>
        <w:rPr>
          <w:spacing w:val="1"/>
        </w:rPr>
        <w:t> </w:t>
      </w:r>
      <w:r>
        <w:rPr/>
        <w:t>en su conjunto.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este Instituto Nacional ha celebrado un Convenio Marco de Colaboración con el Ministerio</w:t>
      </w:r>
      <w:r>
        <w:rPr>
          <w:spacing w:val="1"/>
        </w:rPr>
        <w:t> </w:t>
      </w:r>
      <w:r>
        <w:rPr/>
        <w:t>de</w:t>
      </w:r>
      <w:r>
        <w:rPr>
          <w:spacing w:val="23"/>
        </w:rPr>
        <w:t> </w:t>
      </w:r>
      <w:r>
        <w:rPr/>
        <w:t>Cultura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Nación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objeto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articular</w:t>
      </w:r>
      <w:r>
        <w:rPr>
          <w:spacing w:val="23"/>
        </w:rPr>
        <w:t> </w:t>
      </w:r>
      <w:r>
        <w:rPr/>
        <w:t>acciones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perfeccionar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instrumentos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normativos que favorezcan la acción cooperativa en el marco de las industrias culturales.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por lo expuesto, resulta oportuna la creación de una Unidad de Vinculación con Medios</w:t>
      </w:r>
      <w:r>
        <w:rPr>
          <w:spacing w:val="1"/>
        </w:rPr>
        <w:t> </w:t>
      </w:r>
      <w:r>
        <w:rPr/>
        <w:t>Cooperativos y Mutuales en la órbita de la Presidencia de este Instituto que permitirá fortalecer y</w:t>
      </w:r>
      <w:r>
        <w:rPr>
          <w:spacing w:val="-64"/>
        </w:rPr>
        <w:t> </w:t>
      </w:r>
      <w:r>
        <w:rPr/>
        <w:t>ordenar desde el asociativismo un abordaje a las demandas del universo de las industrias</w:t>
      </w:r>
      <w:r>
        <w:rPr>
          <w:spacing w:val="1"/>
        </w:rPr>
        <w:t> </w:t>
      </w:r>
      <w:r>
        <w:rPr/>
        <w:t>culturales y de la comunicación.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 presente medida no implica cambios en la estructura orgánica funcional, ni asignación de</w:t>
      </w:r>
      <w:r>
        <w:rPr>
          <w:spacing w:val="-64"/>
        </w:rPr>
        <w:t> </w:t>
      </w:r>
      <w:r>
        <w:rPr/>
        <w:t>recursos extraordinarios.</w:t>
      </w:r>
    </w:p>
    <w:p>
      <w:pPr>
        <w:pStyle w:val="BodyText"/>
        <w:spacing w:before="225"/>
        <w:ind w:left="100"/>
        <w:jc w:val="both"/>
      </w:pPr>
      <w:r>
        <w:rPr/>
        <w:t>Que el Servicio Jurídico Permanente ha tomado la intervención de su competencia.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87"/>
        <w:ind w:left="100" w:right="107"/>
        <w:jc w:val="both"/>
      </w:pPr>
      <w:r>
        <w:rPr/>
        <w:t>Por ello, y en uso de las facultades conferidas por las Leyes Nros. 19.331, 20.321, 20.337 y los</w:t>
      </w:r>
      <w:r>
        <w:rPr>
          <w:spacing w:val="1"/>
        </w:rPr>
        <w:t> </w:t>
      </w:r>
      <w:r>
        <w:rPr/>
        <w:t>Decretos Nros. 420/96, 723/96, 721/00 y 1192/02,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before="1"/>
        <w:ind w:left="1477" w:right="1551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477" w:right="1552"/>
        <w:jc w:val="center"/>
      </w:pPr>
      <w:r>
        <w:rPr/>
        <w:t>INSTITUTO NACIONAL DE ASOCIATIVISMO Y ECONOMÍA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114" w:right="121"/>
        <w:jc w:val="center"/>
      </w:pPr>
      <w:r>
        <w:rPr/>
        <w:t>ARTÍCULO</w:t>
      </w:r>
      <w:r>
        <w:rPr>
          <w:spacing w:val="5"/>
        </w:rPr>
        <w:t> </w:t>
      </w:r>
      <w:r>
        <w:rPr/>
        <w:t>1º:</w:t>
      </w:r>
      <w:r>
        <w:rPr>
          <w:spacing w:val="70"/>
        </w:rPr>
        <w:t> </w:t>
      </w:r>
      <w:r>
        <w:rPr/>
        <w:t>Créase</w:t>
      </w:r>
      <w:r>
        <w:rPr>
          <w:spacing w:val="71"/>
        </w:rPr>
        <w:t> </w:t>
      </w:r>
      <w:r>
        <w:rPr/>
        <w:t>la</w:t>
      </w:r>
      <w:r>
        <w:rPr>
          <w:spacing w:val="71"/>
        </w:rPr>
        <w:t> </w:t>
      </w:r>
      <w:r>
        <w:rPr/>
        <w:t>UNIDAD</w:t>
      </w:r>
      <w:r>
        <w:rPr>
          <w:spacing w:val="70"/>
        </w:rPr>
        <w:t> </w:t>
      </w:r>
      <w:r>
        <w:rPr/>
        <w:t>DE</w:t>
      </w:r>
      <w:r>
        <w:rPr>
          <w:spacing w:val="71"/>
        </w:rPr>
        <w:t> </w:t>
      </w:r>
      <w:r>
        <w:rPr/>
        <w:t>VINCULACIÓN</w:t>
      </w:r>
      <w:r>
        <w:rPr>
          <w:spacing w:val="71"/>
        </w:rPr>
        <w:t> </w:t>
      </w:r>
      <w:r>
        <w:rPr/>
        <w:t>CON</w:t>
      </w:r>
      <w:r>
        <w:rPr>
          <w:spacing w:val="70"/>
        </w:rPr>
        <w:t> </w:t>
      </w:r>
      <w:r>
        <w:rPr/>
        <w:t>MEDIOS</w:t>
      </w:r>
      <w:r>
        <w:rPr>
          <w:spacing w:val="71"/>
        </w:rPr>
        <w:t> </w:t>
      </w:r>
      <w:r>
        <w:rPr/>
        <w:t>COOPERATIVOS</w:t>
      </w:r>
      <w:r>
        <w:rPr>
          <w:spacing w:val="71"/>
        </w:rPr>
        <w:t> </w:t>
      </w:r>
      <w:r>
        <w:rPr/>
        <w:t>Y</w:t>
      </w:r>
    </w:p>
    <w:p>
      <w:pPr>
        <w:pStyle w:val="BodyText"/>
        <w:spacing w:line="278" w:lineRule="auto" w:before="44"/>
        <w:ind w:left="100" w:right="106"/>
        <w:jc w:val="both"/>
      </w:pPr>
      <w:r>
        <w:rPr/>
        <w:t>MUTUALES en la órbita de Presidencia de este Instituto Nacional, la cual tendrá las acciones</w:t>
      </w:r>
      <w:r>
        <w:rPr>
          <w:spacing w:val="1"/>
        </w:rPr>
        <w:t> </w:t>
      </w:r>
      <w:r>
        <w:rPr/>
        <w:t>establecidas</w:t>
      </w:r>
      <w:r>
        <w:rPr>
          <w:spacing w:val="60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Anexo</w:t>
      </w:r>
      <w:r>
        <w:rPr>
          <w:spacing w:val="61"/>
        </w:rPr>
        <w:t> </w:t>
      </w:r>
      <w:r>
        <w:rPr/>
        <w:t>I</w:t>
      </w:r>
      <w:r>
        <w:rPr>
          <w:spacing w:val="61"/>
        </w:rPr>
        <w:t> </w:t>
      </w:r>
      <w:r>
        <w:rPr/>
        <w:t>identificado</w:t>
      </w:r>
      <w:r>
        <w:rPr>
          <w:spacing w:val="61"/>
        </w:rPr>
        <w:t> </w:t>
      </w:r>
      <w:r>
        <w:rPr/>
        <w:t>como</w:t>
      </w:r>
      <w:r>
        <w:rPr>
          <w:spacing w:val="61"/>
        </w:rPr>
        <w:t> </w:t>
      </w:r>
      <w:r>
        <w:rPr/>
        <w:t>IF-2023-54875891-APN-PI#INAES,</w:t>
      </w:r>
      <w:r>
        <w:rPr>
          <w:spacing w:val="61"/>
        </w:rPr>
        <w:t> </w:t>
      </w:r>
      <w:r>
        <w:rPr/>
        <w:t>que</w:t>
      </w:r>
      <w:r>
        <w:rPr>
          <w:spacing w:val="61"/>
        </w:rPr>
        <w:t> </w:t>
      </w:r>
      <w:r>
        <w:rPr/>
        <w:t>forma</w:t>
      </w:r>
      <w:r>
        <w:rPr>
          <w:spacing w:val="-64"/>
        </w:rPr>
        <w:t> </w:t>
      </w:r>
      <w:r>
        <w:rPr/>
        <w:t>parte integrante de la presente resolución.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2°: Déjase establecido que la presente no implica cambios en la estructura orgánica</w:t>
      </w:r>
      <w:r>
        <w:rPr>
          <w:spacing w:val="1"/>
        </w:rPr>
        <w:t> </w:t>
      </w:r>
      <w:r>
        <w:rPr/>
        <w:t>funcional, ni asignación de recursos extraordinarios y contribuye a la optimización funcional de</w:t>
      </w:r>
      <w:r>
        <w:rPr>
          <w:spacing w:val="1"/>
        </w:rPr>
        <w:t> </w:t>
      </w:r>
      <w:r>
        <w:rPr/>
        <w:t>las políticas públicas que lleva adelante el Poder Ejecutivo Nacional.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3º: Comuníquese, publíquese, dése a la Dirección Nacional del Registro Oficial y,</w:t>
      </w:r>
      <w:r>
        <w:rPr>
          <w:spacing w:val="1"/>
        </w:rPr>
        <w:t> </w:t>
      </w:r>
      <w:r>
        <w:rPr/>
        <w:t>oportunamente, archívese.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spacing w:line="213" w:lineRule="auto" w:before="81"/>
        <w:ind w:left="100" w:right="1438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2023.05.18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19:12:41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1990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2023.05.19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15:58:22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595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438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2023.05.19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19:16:01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8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15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2023.05.19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20:32:01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2023.05.20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11:35:40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00" w:right="264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2023.05.20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14:15:31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spacing w:line="218" w:lineRule="auto" w:before="0"/>
        <w:ind w:left="25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25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2023.05.20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14:15:41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  <w:cols w:num="2" w:equalWidth="0">
        <w:col w:w="3695" w:space="1705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2023-10-11T18:56:01Z</dcterms:created>
  <dcterms:modified xsi:type="dcterms:W3CDTF">2023-10-11T18:56:01Z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LastSaved">
    <vt:filetime>2023-10-11T00:00:00Z</vt:filetime>
  </property>
</Properties>
</file>