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DEFENSA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VIDA,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LIBERTAD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PROPIEDAD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RESFC-2024-3036-APN-DI#INAES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9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Viernes 6 de Diciembre de 2024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sz w:val="22"/>
        </w:rPr>
        <w:t>EX-2024-130210182-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-APN-PI#INAES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Modificatoria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N°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1481/09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(y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sus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mod.)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  <w:jc w:val="both"/>
      </w:pPr>
      <w:r>
        <w:rPr/>
        <w:t>VISTO, el Expediente identificado como EX-2024-130210182- -APN-PI#INAES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 las mutuales y las cooperativas se rigen por las disposiciones de las Leyes Nros. 20.321 y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 y ECONOMIA SOCIAL en su carácter de autoridad de aplicación del régimen</w:t>
      </w:r>
      <w:r>
        <w:rPr>
          <w:spacing w:val="1"/>
        </w:rPr>
        <w:t> </w:t>
      </w:r>
      <w:r>
        <w:rPr/>
        <w:t>legal aplicable a las citadas entidades en todo el territorio nacional, de conformidad con lo</w:t>
      </w:r>
      <w:r>
        <w:rPr>
          <w:spacing w:val="1"/>
        </w:rPr>
        <w:t> </w:t>
      </w:r>
      <w:r>
        <w:rPr/>
        <w:t>establecido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Leyes</w:t>
      </w:r>
      <w:r>
        <w:rPr>
          <w:spacing w:val="22"/>
        </w:rPr>
        <w:t> </w:t>
      </w:r>
      <w:r>
        <w:rPr/>
        <w:t>Nros.</w:t>
      </w:r>
      <w:r>
        <w:rPr>
          <w:spacing w:val="22"/>
        </w:rPr>
        <w:t> </w:t>
      </w:r>
      <w:r>
        <w:rPr/>
        <w:t>20.321</w:t>
      </w:r>
      <w:r>
        <w:rPr>
          <w:spacing w:val="22"/>
        </w:rPr>
        <w:t> </w:t>
      </w:r>
      <w:r>
        <w:rPr/>
        <w:t>(artículo</w:t>
      </w:r>
      <w:r>
        <w:rPr>
          <w:spacing w:val="22"/>
        </w:rPr>
        <w:t> </w:t>
      </w:r>
      <w:r>
        <w:rPr/>
        <w:t>1°),</w:t>
      </w:r>
      <w:r>
        <w:rPr>
          <w:spacing w:val="22"/>
        </w:rPr>
        <w:t> </w:t>
      </w:r>
      <w:r>
        <w:rPr/>
        <w:t>20.337</w:t>
      </w:r>
      <w:r>
        <w:rPr>
          <w:spacing w:val="22"/>
        </w:rPr>
        <w:t> </w:t>
      </w:r>
      <w:r>
        <w:rPr/>
        <w:t>(artículo</w:t>
      </w:r>
      <w:r>
        <w:rPr>
          <w:spacing w:val="22"/>
        </w:rPr>
        <w:t> </w:t>
      </w:r>
      <w:r>
        <w:rPr/>
        <w:t>106),</w:t>
      </w:r>
      <w:r>
        <w:rPr>
          <w:spacing w:val="22"/>
        </w:rPr>
        <w:t> </w:t>
      </w:r>
      <w:r>
        <w:rPr/>
        <w:t>19.331</w:t>
      </w:r>
      <w:r>
        <w:rPr>
          <w:spacing w:val="22"/>
        </w:rPr>
        <w:t> </w:t>
      </w:r>
      <w:r>
        <w:rPr/>
        <w:t>(artículo</w:t>
      </w:r>
      <w:r>
        <w:rPr>
          <w:spacing w:val="22"/>
        </w:rPr>
        <w:t> </w:t>
      </w:r>
      <w:r>
        <w:rPr/>
        <w:t>2°)</w:t>
      </w:r>
      <w:r>
        <w:rPr>
          <w:spacing w:val="22"/>
        </w:rPr>
        <w:t> </w:t>
      </w:r>
      <w:r>
        <w:rPr/>
        <w:t>y</w:t>
      </w:r>
      <w:r>
        <w:rPr>
          <w:spacing w:val="-65"/>
        </w:rPr>
        <w:t> </w:t>
      </w:r>
      <w:r>
        <w:rPr/>
        <w:t>los Decretos Nros.420/96, 721/00, sus modificatorios y complementarios.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mediante Resolución N° 1481/2009, sus modificatorias y complementarias Nros.7536/12,</w:t>
      </w:r>
      <w:r>
        <w:rPr>
          <w:spacing w:val="1"/>
        </w:rPr>
        <w:t> </w:t>
      </w:r>
      <w:r>
        <w:rPr/>
        <w:t>2363/19 y 2987/19, se reglamentó la modalidad en la prestación del servicio de gestión de</w:t>
      </w:r>
      <w:r>
        <w:rPr>
          <w:spacing w:val="1"/>
        </w:rPr>
        <w:t> </w:t>
      </w:r>
      <w:r>
        <w:rPr/>
        <w:t>préstamos en cooperativas y mutuales.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50"/>
        </w:rPr>
        <w:t> </w:t>
      </w:r>
      <w:r>
        <w:rPr/>
        <w:t>N°</w:t>
      </w:r>
      <w:r>
        <w:rPr>
          <w:spacing w:val="50"/>
        </w:rPr>
        <w:t> </w:t>
      </w:r>
      <w:r>
        <w:rPr/>
        <w:t>25.246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sus</w:t>
      </w:r>
      <w:r>
        <w:rPr>
          <w:spacing w:val="50"/>
        </w:rPr>
        <w:t> </w:t>
      </w:r>
      <w:r>
        <w:rPr/>
        <w:t>modificatorias</w:t>
      </w:r>
      <w:r>
        <w:rPr>
          <w:spacing w:val="50"/>
        </w:rPr>
        <w:t> </w:t>
      </w:r>
      <w:r>
        <w:rPr/>
        <w:t>establece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20,</w:t>
      </w:r>
      <w:r>
        <w:rPr>
          <w:spacing w:val="50"/>
        </w:rPr>
        <w:t> </w:t>
      </w:r>
      <w:r>
        <w:rPr/>
        <w:t>inciso</w:t>
      </w:r>
      <w:r>
        <w:rPr>
          <w:spacing w:val="50"/>
        </w:rPr>
        <w:t> </w:t>
      </w:r>
      <w:r>
        <w:rPr/>
        <w:t>11,</w:t>
      </w:r>
      <w:r>
        <w:rPr>
          <w:spacing w:val="50"/>
        </w:rPr>
        <w:t> </w:t>
      </w:r>
      <w:r>
        <w:rPr/>
        <w:t>entre</w:t>
      </w:r>
      <w:r>
        <w:rPr>
          <w:spacing w:val="50"/>
        </w:rPr>
        <w:t> </w:t>
      </w:r>
      <w:r>
        <w:rPr/>
        <w:t>los</w:t>
      </w:r>
      <w:r>
        <w:rPr>
          <w:spacing w:val="-64"/>
        </w:rPr>
        <w:t> </w:t>
      </w:r>
      <w:r>
        <w:rPr/>
        <w:t>sujetos</w:t>
      </w:r>
      <w:r>
        <w:rPr>
          <w:spacing w:val="12"/>
        </w:rPr>
        <w:t> </w:t>
      </w:r>
      <w:r>
        <w:rPr/>
        <w:t>obligados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informar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UNIDAD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INFORMACION</w:t>
      </w:r>
      <w:r>
        <w:rPr>
          <w:spacing w:val="12"/>
        </w:rPr>
        <w:t> </w:t>
      </w:r>
      <w:r>
        <w:rPr/>
        <w:t>FINANCIERA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cooperativas</w:t>
      </w:r>
      <w:r>
        <w:rPr>
          <w:spacing w:val="-65"/>
        </w:rPr>
        <w:t> </w:t>
      </w:r>
      <w:r>
        <w:rPr/>
        <w:t>y mutuales, las que deben cumplir con las disposiciones de los artículos 14 y 21 de la citada ley,</w:t>
      </w:r>
      <w:r>
        <w:rPr>
          <w:spacing w:val="-64"/>
        </w:rPr>
        <w:t> </w:t>
      </w:r>
      <w:r>
        <w:rPr/>
        <w:t>de conformidad con la reglamentación que dicta la mencionada UNIDAD.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99/2023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INFORMACION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sustitutiva de la Resolución N° 11/12 de esa Unidad, dirigida a cooperativas y mutuales, se</w:t>
      </w:r>
      <w:r>
        <w:rPr>
          <w:spacing w:val="1"/>
        </w:rPr>
        <w:t> </w:t>
      </w:r>
      <w:r>
        <w:rPr/>
        <w:t>establecieron los requisitos mínimos para la identificación, evaluación, monitoreo, administración</w:t>
      </w:r>
      <w:r>
        <w:rPr>
          <w:spacing w:val="-64"/>
        </w:rPr>
        <w:t> </w:t>
      </w:r>
      <w:r>
        <w:rPr/>
        <w:t>y mitigación de los riesgos de lavado de activos y financiación del terrorismo (LA/FT) que los</w:t>
      </w:r>
      <w:r>
        <w:rPr>
          <w:spacing w:val="1"/>
        </w:rPr>
        <w:t> </w:t>
      </w:r>
      <w:r>
        <w:rPr/>
        <w:t>Sujetos Obligados incluidos en el artículo 20 de la Ley N° 25.246 deben adoptar y aplicar, de</w:t>
      </w:r>
      <w:r>
        <w:rPr>
          <w:spacing w:val="1"/>
        </w:rPr>
        <w:t> </w:t>
      </w:r>
      <w:r>
        <w:rPr/>
        <w:t>acuerdo</w:t>
      </w:r>
      <w:r>
        <w:rPr>
          <w:spacing w:val="49"/>
        </w:rPr>
        <w:t> </w:t>
      </w:r>
      <w:r>
        <w:rPr/>
        <w:t>con</w:t>
      </w:r>
      <w:r>
        <w:rPr>
          <w:spacing w:val="50"/>
        </w:rPr>
        <w:t> </w:t>
      </w:r>
      <w:r>
        <w:rPr/>
        <w:t>sus</w:t>
      </w:r>
      <w:r>
        <w:rPr>
          <w:spacing w:val="50"/>
        </w:rPr>
        <w:t> </w:t>
      </w:r>
      <w:r>
        <w:rPr/>
        <w:t>políticas,</w:t>
      </w:r>
      <w:r>
        <w:rPr>
          <w:spacing w:val="49"/>
        </w:rPr>
        <w:t> </w:t>
      </w:r>
      <w:r>
        <w:rPr/>
        <w:t>procedimientos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controles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fines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evitar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riesgo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ser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utilizados con objetivos criminales de LA/FT.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en virtud que la última modificación introducida a la normativa sobre el servicio de gestión</w:t>
      </w:r>
      <w:r>
        <w:rPr>
          <w:spacing w:val="1"/>
        </w:rPr>
        <w:t> </w:t>
      </w:r>
      <w:r>
        <w:rPr/>
        <w:t>de préstamos lo ha sido a través de la mencionada Resolución N° 2363/19, se advierte como</w:t>
      </w:r>
      <w:r>
        <w:rPr>
          <w:spacing w:val="1"/>
        </w:rPr>
        <w:t> </w:t>
      </w:r>
      <w:r>
        <w:rPr/>
        <w:t>necesaria su actualización acorde a las disposiciones de la Resolución N° 99/2023 de la UIF.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asimismo deben adecuarse las modalidades de prestación del servicio a las tecnologías</w:t>
      </w:r>
      <w:r>
        <w:rPr>
          <w:spacing w:val="1"/>
        </w:rPr>
        <w:t> </w:t>
      </w:r>
      <w:r>
        <w:rPr/>
        <w:t>derivadas de la digitalización, posibilitando su desarrollo de acuerdo a los requerimientos de la</w:t>
      </w:r>
      <w:r>
        <w:rPr>
          <w:spacing w:val="1"/>
        </w:rPr>
        <w:t> </w:t>
      </w:r>
      <w:r>
        <w:rPr/>
        <w:t>legislación y de otros organismos públicos.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digitalización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favorecerá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agilidad,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operatoria, mejorará el ejercicio de la fiscalización privada y pública de las entidades, como así</w:t>
      </w:r>
      <w:r>
        <w:rPr>
          <w:spacing w:val="1"/>
        </w:rPr>
        <w:t> </w:t>
      </w:r>
      <w:r>
        <w:rPr/>
        <w:t>también un desarrollo acorde a las necesidades de sus asociados, integrados, bajo la libre</w:t>
      </w:r>
      <w:r>
        <w:rPr>
          <w:spacing w:val="1"/>
        </w:rPr>
        <w:t> </w:t>
      </w:r>
      <w:r>
        <w:rPr/>
        <w:t>iniciativa de sus miembros.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servicio jurídico permanente ha tomado intervención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 y en uso de las facultades conferidas por las Leyes Nros.19.331, 20.321, 20.337 y los</w:t>
      </w:r>
      <w:r>
        <w:rPr>
          <w:spacing w:val="1"/>
        </w:rPr>
        <w:t> </w:t>
      </w:r>
      <w:r>
        <w:rPr/>
        <w:t>Decretos Nros.420/96, 721/00, sus modificatorios y complementarios,</w:t>
      </w:r>
    </w:p>
    <w:p>
      <w:pPr>
        <w:pStyle w:val="BodyText"/>
        <w:spacing w:before="225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5"/>
        <w:jc w:val="both"/>
      </w:pPr>
      <w:r>
        <w:rPr/>
        <w:t>ARTICULO 1º.- En todas las menciones que se efectúan en la Resolución N° 1481/09, sus</w:t>
      </w:r>
      <w:r>
        <w:rPr>
          <w:spacing w:val="1"/>
        </w:rPr>
        <w:t> </w:t>
      </w:r>
      <w:r>
        <w:rPr/>
        <w:t>modificatorias y complementarias Nros. 7536/12, 2363/19 y 2987/19 sobre prevención de lavado</w:t>
      </w:r>
      <w:r>
        <w:rPr>
          <w:spacing w:val="-64"/>
        </w:rPr>
        <w:t> </w:t>
      </w:r>
      <w:r>
        <w:rPr/>
        <w:t>de activos y financiación del terrorismo, debe entenderse prevención de lavado de activos,</w:t>
      </w:r>
      <w:r>
        <w:rPr>
          <w:spacing w:val="1"/>
        </w:rPr>
        <w:t> </w:t>
      </w:r>
      <w:r>
        <w:rPr/>
        <w:t>financiación del terrorismo y financiación de la proliferación de armas de destrucción masiva</w:t>
      </w:r>
      <w:r>
        <w:rPr>
          <w:spacing w:val="1"/>
        </w:rPr>
        <w:t> </w:t>
      </w:r>
      <w:r>
        <w:rPr/>
        <w:t>(Prevención de LA/FT/FPADM).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2º.- Sustitúyense los incisos 2.5 y 2.6 del Artículo 2° de la Resolución N° 2363/19,</w:t>
      </w:r>
      <w:r>
        <w:rPr>
          <w:spacing w:val="1"/>
        </w:rPr>
        <w:t> </w:t>
      </w:r>
      <w:r>
        <w:rPr/>
        <w:t>por los siguientes: ARTICULO 2°.-…2.5. La mitad de los miembros titulares de los órganos de</w:t>
      </w:r>
      <w:r>
        <w:rPr>
          <w:spacing w:val="1"/>
        </w:rPr>
        <w:t> </w:t>
      </w:r>
      <w:r>
        <w:rPr/>
        <w:t>administración y fiscalización, como mínimo, incluyendo en forma obligatoria al Presidente,</w:t>
      </w:r>
      <w:r>
        <w:rPr>
          <w:spacing w:val="1"/>
        </w:rPr>
        <w:t> </w:t>
      </w:r>
      <w:r>
        <w:rPr/>
        <w:t>Secretario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Tesorero,</w:t>
      </w:r>
      <w:r>
        <w:rPr>
          <w:spacing w:val="64"/>
        </w:rPr>
        <w:t> </w:t>
      </w:r>
      <w:r>
        <w:rPr/>
        <w:t>deben</w:t>
      </w:r>
      <w:r>
        <w:rPr>
          <w:spacing w:val="63"/>
        </w:rPr>
        <w:t> </w:t>
      </w:r>
      <w:r>
        <w:rPr/>
        <w:t>acreditar</w:t>
      </w:r>
      <w:r>
        <w:rPr>
          <w:spacing w:val="64"/>
        </w:rPr>
        <w:t> </w:t>
      </w:r>
      <w:r>
        <w:rPr/>
        <w:t>antecedentes</w:t>
      </w:r>
      <w:r>
        <w:rPr>
          <w:spacing w:val="64"/>
        </w:rPr>
        <w:t> </w:t>
      </w:r>
      <w:r>
        <w:rPr/>
        <w:t>sobre</w:t>
      </w:r>
      <w:r>
        <w:rPr>
          <w:spacing w:val="63"/>
        </w:rPr>
        <w:t> </w:t>
      </w:r>
      <w:r>
        <w:rPr/>
        <w:t>la</w:t>
      </w:r>
      <w:r>
        <w:rPr>
          <w:spacing w:val="64"/>
        </w:rPr>
        <w:t> </w:t>
      </w:r>
      <w:r>
        <w:rPr/>
        <w:t>responsabilidad,</w:t>
      </w:r>
      <w:r>
        <w:rPr>
          <w:spacing w:val="64"/>
        </w:rPr>
        <w:t> </w:t>
      </w:r>
      <w:r>
        <w:rPr/>
        <w:t>idoneidad</w:t>
      </w:r>
      <w:r>
        <w:rPr>
          <w:spacing w:val="63"/>
        </w:rPr>
        <w:t> </w:t>
      </w:r>
      <w:r>
        <w:rPr/>
        <w:t>y</w:t>
      </w:r>
      <w:r>
        <w:rPr>
          <w:spacing w:val="-64"/>
        </w:rPr>
        <w:t> </w:t>
      </w:r>
      <w:r>
        <w:rPr/>
        <w:t>experiencia</w:t>
      </w:r>
      <w:r>
        <w:rPr>
          <w:spacing w:val="62"/>
        </w:rPr>
        <w:t> </w:t>
      </w:r>
      <w:r>
        <w:rPr/>
        <w:t>para</w:t>
      </w:r>
      <w:r>
        <w:rPr>
          <w:spacing w:val="62"/>
        </w:rPr>
        <w:t> </w:t>
      </w:r>
      <w:r>
        <w:rPr/>
        <w:t>administrar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prestación</w:t>
      </w:r>
      <w:r>
        <w:rPr>
          <w:spacing w:val="63"/>
        </w:rPr>
        <w:t> </w:t>
      </w:r>
      <w:r>
        <w:rPr/>
        <w:t>del</w:t>
      </w:r>
      <w:r>
        <w:rPr>
          <w:spacing w:val="62"/>
        </w:rPr>
        <w:t> </w:t>
      </w:r>
      <w:r>
        <w:rPr/>
        <w:t>servicio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gestión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préstamos,</w:t>
      </w:r>
      <w:r>
        <w:rPr>
          <w:spacing w:val="62"/>
        </w:rPr>
        <w:t> </w:t>
      </w:r>
      <w:r>
        <w:rPr/>
        <w:t>como</w:t>
      </w:r>
      <w:r>
        <w:rPr>
          <w:spacing w:val="63"/>
        </w:rPr>
        <w:t> </w:t>
      </w:r>
      <w:r>
        <w:rPr/>
        <w:t>así</w:t>
      </w:r>
      <w:r>
        <w:rPr>
          <w:spacing w:val="-64"/>
        </w:rPr>
        <w:t> </w:t>
      </w:r>
      <w:r>
        <w:rPr/>
        <w:t>también en materia de prevención de lavado de activos, la financiación del terrorismo y 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proliferación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masiva.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efectuado</w:t>
      </w:r>
      <w:r>
        <w:rPr>
          <w:spacing w:val="-64"/>
        </w:rPr>
        <w:t> </w:t>
      </w:r>
      <w:r>
        <w:rPr/>
        <w:t>mediante constancias que así lo acrediten, -en función de su experiencia laboral, profesional o</w:t>
      </w:r>
      <w:r>
        <w:rPr>
          <w:spacing w:val="1"/>
        </w:rPr>
        <w:t> </w:t>
      </w:r>
      <w:r>
        <w:rPr/>
        <w:t>en la administración de cooperativas, mutuales, o entidades con una actividad similar, por un</w:t>
      </w:r>
      <w:r>
        <w:rPr>
          <w:spacing w:val="1"/>
        </w:rPr>
        <w:t> </w:t>
      </w:r>
      <w:r>
        <w:rPr/>
        <w:t>plazo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inferior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DOS</w:t>
      </w:r>
      <w:r>
        <w:rPr>
          <w:spacing w:val="20"/>
        </w:rPr>
        <w:t> </w:t>
      </w:r>
      <w:r>
        <w:rPr/>
        <w:t>(2)</w:t>
      </w:r>
      <w:r>
        <w:rPr>
          <w:spacing w:val="19"/>
        </w:rPr>
        <w:t> </w:t>
      </w:r>
      <w:r>
        <w:rPr/>
        <w:t>años-,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certifiquen</w:t>
      </w:r>
      <w:r>
        <w:rPr>
          <w:spacing w:val="20"/>
        </w:rPr>
        <w:t> </w:t>
      </w:r>
      <w:r>
        <w:rPr/>
        <w:t>capacitación</w:t>
      </w:r>
      <w:r>
        <w:rPr>
          <w:spacing w:val="19"/>
        </w:rPr>
        <w:t> </w:t>
      </w:r>
      <w:r>
        <w:rPr/>
        <w:t>sobre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mencionado</w:t>
      </w:r>
      <w:r>
        <w:rPr>
          <w:spacing w:val="19"/>
        </w:rPr>
        <w:t> </w:t>
      </w:r>
      <w:r>
        <w:rPr/>
        <w:t>servicio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especialización en la materia, entidades de segundo o tercer grado en tanto ellas hayan sido</w:t>
      </w:r>
      <w:r>
        <w:rPr>
          <w:spacing w:val="1"/>
        </w:rPr>
        <w:t> </w:t>
      </w:r>
      <w:r>
        <w:rPr/>
        <w:t>dictadas por especialistas con carga horaria superior a 24 horas cátedra. En todos los casos,</w:t>
      </w:r>
      <w:r>
        <w:rPr>
          <w:spacing w:val="1"/>
        </w:rPr>
        <w:t> </w:t>
      </w:r>
      <w:r>
        <w:rPr/>
        <w:t>para su validez, deberá acompañarse programa de la capacitación y antecedentes de quienes</w:t>
      </w:r>
      <w:r>
        <w:rPr>
          <w:spacing w:val="1"/>
        </w:rPr>
        <w:t> </w:t>
      </w:r>
      <w:r>
        <w:rPr/>
        <w:t>los han dictado. En el supuesto que se trate de una cooperativa y que el órgano de fiscalización</w:t>
      </w:r>
      <w:r>
        <w:rPr>
          <w:spacing w:val="1"/>
        </w:rPr>
        <w:t> </w:t>
      </w:r>
      <w:r>
        <w:rPr/>
        <w:t>no sea plural, queda comprendido obligatoriamente la persona humana que se desempeñará en</w:t>
      </w:r>
      <w:r>
        <w:rPr>
          <w:spacing w:val="-64"/>
        </w:rPr>
        <w:t> </w:t>
      </w:r>
      <w:r>
        <w:rPr/>
        <w:t>tal carácter en la acreditación antes mencionada.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2.6.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jurada,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 expresen que no les alcanzan ninguna de las inhabilidades establecidas en los</w:t>
      </w:r>
      <w:r>
        <w:rPr>
          <w:spacing w:val="1"/>
        </w:rPr>
        <w:t> </w:t>
      </w:r>
      <w:r>
        <w:rPr/>
        <w:t>artículos 13 y 35 inciso b) de la Ley Nº 20.321 de tratarse de una mutual o en el artículo 64 de la</w:t>
      </w:r>
      <w:r>
        <w:rPr>
          <w:spacing w:val="-64"/>
        </w:rPr>
        <w:t> </w:t>
      </w:r>
      <w:r>
        <w:rPr/>
        <w:t>Ley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20.337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cooperativa,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figuran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sobre</w:t>
      </w:r>
      <w:r>
        <w:rPr>
          <w:spacing w:val="-64"/>
        </w:rPr>
        <w:t> </w:t>
      </w:r>
      <w:r>
        <w:rPr/>
        <w:t>financiamiento del terrorismo comunicadas por la UNIDAD DE INFORMACION FINANCIERA</w:t>
      </w:r>
      <w:r>
        <w:rPr>
          <w:spacing w:val="1"/>
        </w:rPr>
        <w:t> </w:t>
      </w:r>
      <w:r>
        <w:rPr/>
        <w:t>(UIF) o hayan sido designados por el comité de seguridad de la organización de las Naciones</w:t>
      </w:r>
      <w:r>
        <w:rPr>
          <w:spacing w:val="1"/>
        </w:rPr>
        <w:t> </w:t>
      </w:r>
      <w:r>
        <w:rPr/>
        <w:t>Unidas, que no han sido condenados por delito de lavado de activos o financiamiento del</w:t>
      </w:r>
      <w:r>
        <w:rPr>
          <w:spacing w:val="1"/>
        </w:rPr>
        <w:t> </w:t>
      </w:r>
      <w:r>
        <w:rPr/>
        <w:t>terrorismo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INFORMACION</w:t>
      </w:r>
      <w:r>
        <w:rPr>
          <w:spacing w:val="-64"/>
        </w:rPr>
        <w:t> </w:t>
      </w:r>
      <w:r>
        <w:rPr/>
        <w:t>FINANCIERA (UIF) o con inhabilitación por el Banco Central de la República Argentina (BCRA),</w:t>
      </w:r>
      <w:r>
        <w:rPr>
          <w:spacing w:val="1"/>
        </w:rPr>
        <w:t> </w:t>
      </w:r>
      <w:r>
        <w:rPr/>
        <w:t>Comisión Nacional de Valores (CNV) o Superintendencia de Seguros de la Nación (SSN).</w:t>
      </w:r>
    </w:p>
    <w:p>
      <w:pPr>
        <w:pStyle w:val="BodyText"/>
        <w:spacing w:line="278" w:lineRule="auto" w:before="220"/>
        <w:ind w:left="100" w:right="106"/>
        <w:jc w:val="both"/>
      </w:pPr>
      <w:r>
        <w:rPr/>
        <w:t>ARTICULO 3°.- Incorporase como inciso 3.8.) del Artículo 3° de la Resolución N° 2363/19, el</w:t>
      </w:r>
      <w:r>
        <w:rPr>
          <w:spacing w:val="1"/>
        </w:rPr>
        <w:t> </w:t>
      </w:r>
      <w:r>
        <w:rPr/>
        <w:t>siguiente: ARTICULO 3°.-…3.8) En todos los casos en que se exige Declaración Jurada en los</w:t>
      </w:r>
      <w:r>
        <w:rPr>
          <w:spacing w:val="1"/>
        </w:rPr>
        <w:t> </w:t>
      </w:r>
      <w:r>
        <w:rPr/>
        <w:t>que se puede verificar lo declarado, mediante bases de datos públicas o propias, se debe</w:t>
      </w:r>
      <w:r>
        <w:rPr>
          <w:spacing w:val="1"/>
        </w:rPr>
        <w:t> </w:t>
      </w:r>
      <w:r>
        <w:rPr/>
        <w:t>corroborar la exactitud de las mismas.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ARTICULO</w:t>
      </w:r>
      <w:r>
        <w:rPr>
          <w:spacing w:val="1"/>
        </w:rPr>
        <w:t> </w:t>
      </w:r>
      <w:r>
        <w:rPr/>
        <w:t>4°.-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préstamos,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deberá prever la formación de un legajo por asociado y de aquellas personas de</w:t>
      </w:r>
      <w:r>
        <w:rPr>
          <w:spacing w:val="1"/>
        </w:rPr>
        <w:t> </w:t>
      </w:r>
      <w:r>
        <w:rPr/>
        <w:t>carácter jurídico otorgantes de los préstamos que, bajo un enfoque basado en riesgo, justifique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otorgante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préstamo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 de su perfil en función de las políticas de prevención de LA/FT/FPADM. Para la</w:t>
      </w:r>
      <w:r>
        <w:rPr>
          <w:spacing w:val="1"/>
        </w:rPr>
        <w:t> </w:t>
      </w:r>
      <w:r>
        <w:rPr/>
        <w:t>formación del legajo podrán utilizarse medios electrónicos y digitales incluyendo la utilización de</w:t>
      </w:r>
      <w:r>
        <w:rPr>
          <w:spacing w:val="1"/>
        </w:rPr>
        <w:t> </w:t>
      </w:r>
      <w:r>
        <w:rPr/>
        <w:t>firma digital y/o electrónica para la validación de identidad conforme a las normas legales</w:t>
      </w:r>
      <w:r>
        <w:rPr>
          <w:spacing w:val="1"/>
        </w:rPr>
        <w:t> </w:t>
      </w:r>
      <w:r>
        <w:rPr/>
        <w:t>vigentes en la materia.</w:t>
      </w:r>
    </w:p>
    <w:p>
      <w:pPr>
        <w:pStyle w:val="BodyText"/>
        <w:spacing w:line="278" w:lineRule="auto" w:before="221"/>
        <w:ind w:left="100" w:right="105"/>
        <w:jc w:val="both"/>
      </w:pPr>
      <w:r>
        <w:rPr/>
        <w:t>ARTICULO 5°.- Las operaciones del servicio de gestión de préstamos con las regulaciones</w:t>
      </w:r>
      <w:r>
        <w:rPr>
          <w:spacing w:val="1"/>
        </w:rPr>
        <w:t> </w:t>
      </w:r>
      <w:r>
        <w:rPr/>
        <w:t>previstas en la Resolución N° 1481/09, sus modificatorias y complementarias Nros. 7536/12,</w:t>
      </w:r>
      <w:r>
        <w:rPr>
          <w:spacing w:val="1"/>
        </w:rPr>
        <w:t> </w:t>
      </w:r>
      <w:r>
        <w:rPr/>
        <w:t>2363/19 y 2987/19, podrán ser realizadas mediante la utilización de canales electrónicos y/o</w:t>
      </w:r>
      <w:r>
        <w:rPr>
          <w:spacing w:val="1"/>
        </w:rPr>
        <w:t> </w:t>
      </w:r>
      <w:r>
        <w:rPr/>
        <w:t>digitales existentes y los que se creen en el futuro, que cumplan con estándares técnicos y</w:t>
      </w:r>
      <w:r>
        <w:rPr>
          <w:spacing w:val="1"/>
        </w:rPr>
        <w:t> </w:t>
      </w:r>
      <w:r>
        <w:rPr/>
        <w:t>legales de seguridad informática aplicables, garantizando su integridad, autoría, consentimiento,</w:t>
      </w:r>
      <w:r>
        <w:rPr>
          <w:spacing w:val="-64"/>
        </w:rPr>
        <w:t> </w:t>
      </w:r>
      <w:r>
        <w:rPr/>
        <w:t>confidencialidad y disponibilidad de la información de los asociados, en cumplimiento de las</w:t>
      </w:r>
      <w:r>
        <w:rPr>
          <w:spacing w:val="1"/>
        </w:rPr>
        <w:t> </w:t>
      </w:r>
      <w:r>
        <w:rPr/>
        <w:t>normas vigentes sobre la materia.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ARTICULO 6°.- Las cooperativas y mutuales que presten el servicio de gestión de préstamos</w:t>
      </w:r>
      <w:r>
        <w:rPr>
          <w:spacing w:val="1"/>
        </w:rPr>
        <w:t> </w:t>
      </w:r>
      <w:r>
        <w:rPr/>
        <w:t>bajo</w:t>
      </w:r>
      <w:r>
        <w:rPr>
          <w:spacing w:val="22"/>
        </w:rPr>
        <w:t> </w:t>
      </w:r>
      <w:r>
        <w:rPr/>
        <w:t>cualquiera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modalidades</w:t>
      </w:r>
      <w:r>
        <w:rPr>
          <w:spacing w:val="22"/>
        </w:rPr>
        <w:t> </w:t>
      </w:r>
      <w:r>
        <w:rPr/>
        <w:t>contempladas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5°,</w:t>
      </w:r>
      <w:r>
        <w:rPr>
          <w:spacing w:val="22"/>
        </w:rPr>
        <w:t> </w:t>
      </w:r>
      <w:r>
        <w:rPr/>
        <w:t>deben</w:t>
      </w:r>
      <w:r>
        <w:rPr>
          <w:spacing w:val="22"/>
        </w:rPr>
        <w:t> </w:t>
      </w:r>
      <w:r>
        <w:rPr/>
        <w:t>presentar</w:t>
      </w:r>
      <w:r>
        <w:rPr>
          <w:spacing w:val="22"/>
        </w:rPr>
        <w:t> </w:t>
      </w:r>
      <w:r>
        <w:rPr/>
        <w:t>al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INSTITUTO</w:t>
      </w:r>
      <w:r>
        <w:rPr>
          <w:spacing w:val="38"/>
        </w:rPr>
        <w:t> </w:t>
      </w:r>
      <w:r>
        <w:rPr/>
        <w:t>NACIONAL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ASOCIATIVISMO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ECONOMIA</w:t>
      </w:r>
      <w:r>
        <w:rPr>
          <w:spacing w:val="39"/>
        </w:rPr>
        <w:t> </w:t>
      </w:r>
      <w:r>
        <w:rPr/>
        <w:t>SOCIAL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al</w:t>
      </w:r>
      <w:r>
        <w:rPr>
          <w:spacing w:val="39"/>
        </w:rPr>
        <w:t> </w:t>
      </w:r>
      <w:r>
        <w:rPr/>
        <w:t>ORGANO</w:t>
      </w:r>
      <w:r>
        <w:rPr>
          <w:spacing w:val="38"/>
        </w:rPr>
        <w:t> </w:t>
      </w:r>
      <w:r>
        <w:rPr/>
        <w:t>LOCAL</w:t>
      </w:r>
    </w:p>
    <w:p>
      <w:pPr>
        <w:pStyle w:val="BodyText"/>
        <w:spacing w:line="278" w:lineRule="auto" w:before="44"/>
        <w:ind w:left="100" w:right="106"/>
        <w:jc w:val="both"/>
      </w:pPr>
      <w:r>
        <w:rPr/>
        <w:t>COMPETENTE,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calendario,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préstamos,</w:t>
      </w:r>
      <w:r>
        <w:rPr>
          <w:spacing w:val="-64"/>
        </w:rPr>
        <w:t> </w:t>
      </w:r>
      <w:r>
        <w:rPr/>
        <w:t>emitido por un profesional matriculado con especialización en sistemas informáticos, con su</w:t>
      </w:r>
      <w:r>
        <w:rPr>
          <w:spacing w:val="1"/>
        </w:rPr>
        <w:t> </w:t>
      </w:r>
      <w:r>
        <w:rPr/>
        <w:t>firma certificada por el colegio profesional o por la autoridad certificante que corresponda, que</w:t>
      </w:r>
      <w:r>
        <w:rPr>
          <w:spacing w:val="1"/>
        </w:rPr>
        <w:t> </w:t>
      </w:r>
      <w:r>
        <w:rPr/>
        <w:t>acredite</w:t>
      </w:r>
      <w:r>
        <w:rPr>
          <w:spacing w:val="63"/>
        </w:rPr>
        <w:t> </w:t>
      </w:r>
      <w:r>
        <w:rPr/>
        <w:t>la</w:t>
      </w:r>
      <w:r>
        <w:rPr>
          <w:spacing w:val="64"/>
        </w:rPr>
        <w:t> </w:t>
      </w:r>
      <w:r>
        <w:rPr/>
        <w:t>seguridad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los</w:t>
      </w:r>
      <w:r>
        <w:rPr>
          <w:spacing w:val="64"/>
        </w:rPr>
        <w:t> </w:t>
      </w:r>
      <w:r>
        <w:rPr/>
        <w:t>sistemas</w:t>
      </w:r>
      <w:r>
        <w:rPr>
          <w:spacing w:val="64"/>
        </w:rPr>
        <w:t> </w:t>
      </w:r>
      <w:r>
        <w:rPr/>
        <w:t>informáticos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cumplimiento</w:t>
      </w:r>
      <w:r>
        <w:rPr>
          <w:spacing w:val="63"/>
        </w:rPr>
        <w:t> </w:t>
      </w:r>
      <w:r>
        <w:rPr/>
        <w:t>por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mutual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-64"/>
        </w:rPr>
        <w:t> </w:t>
      </w:r>
      <w:r>
        <w:rPr/>
        <w:t>recaudos y requisitos establecidos en el citado artículo en la prestación del servicio.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ARTICULO 7°.- Los expedientes de aprobación de reglamentos de gestión de préstamos que se</w:t>
      </w:r>
      <w:r>
        <w:rPr>
          <w:spacing w:val="-64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adecuados, en lo que corresponda, a los términos de la presente resolución. Los textos de los</w:t>
      </w:r>
      <w:r>
        <w:rPr>
          <w:spacing w:val="1"/>
        </w:rPr>
        <w:t> </w:t>
      </w:r>
      <w:r>
        <w:rPr/>
        <w:t>reglamentos podrán ser reformulados mediante acta del órgano de administración, lo que debe</w:t>
      </w:r>
      <w:r>
        <w:rPr>
          <w:spacing w:val="1"/>
        </w:rPr>
        <w:t> </w:t>
      </w:r>
      <w:r>
        <w:rPr/>
        <w:t>ser exigido por la unidad en la que se encuentre en trámite y presentado bajo declaración jurada</w:t>
      </w:r>
      <w:r>
        <w:rPr>
          <w:spacing w:val="-64"/>
        </w:rPr>
        <w:t> </w:t>
      </w:r>
      <w:r>
        <w:rPr/>
        <w:t>en los términos contemplados en los artículos 109 y 110 del Decreto N° 1759/72,- TO 894/17-,</w:t>
      </w:r>
      <w:r>
        <w:rPr>
          <w:spacing w:val="1"/>
        </w:rPr>
        <w:t> </w:t>
      </w:r>
      <w:r>
        <w:rPr/>
        <w:t>manifestando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mismo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encuentra</w:t>
      </w:r>
      <w:r>
        <w:rPr>
          <w:spacing w:val="44"/>
        </w:rPr>
        <w:t> </w:t>
      </w:r>
      <w:r>
        <w:rPr/>
        <w:t>adecuado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las</w:t>
      </w:r>
      <w:r>
        <w:rPr>
          <w:spacing w:val="44"/>
        </w:rPr>
        <w:t> </w:t>
      </w:r>
      <w:r>
        <w:rPr/>
        <w:t>prescripciones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presente.</w:t>
      </w:r>
      <w:r>
        <w:rPr>
          <w:spacing w:val="43"/>
        </w:rPr>
        <w:t> </w:t>
      </w:r>
      <w:r>
        <w:rPr/>
        <w:t>En</w:t>
      </w:r>
      <w:r>
        <w:rPr>
          <w:spacing w:val="-64"/>
        </w:rPr>
        <w:t> </w:t>
      </w:r>
      <w:r>
        <w:rPr/>
        <w:t>estos casos y una vez aprobado el reglamento por esta autoridad de aplicación, ello deberá ser</w:t>
      </w:r>
      <w:r>
        <w:rPr>
          <w:spacing w:val="1"/>
        </w:rPr>
        <w:t> </w:t>
      </w:r>
      <w:r>
        <w:rPr/>
        <w:t>puesto en conocimiento de la primera asamblea de asociados que se celebre.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ARTICULO 8°.- La presente resolución se aplica de pleno derecho por sobre cualquier norma en</w:t>
      </w:r>
      <w:r>
        <w:rPr>
          <w:spacing w:val="-64"/>
        </w:rPr>
        <w:t> </w:t>
      </w:r>
      <w:r>
        <w:rPr/>
        <w:t>contrario prevista en los reglamentos del servicio de gestión de préstamos aprobados por este</w:t>
      </w:r>
      <w:r>
        <w:rPr>
          <w:spacing w:val="1"/>
        </w:rPr>
        <w:t> </w:t>
      </w:r>
      <w:r>
        <w:rPr/>
        <w:t>Organismo, sin requerirse su modificación, considerándose incorporadas las disposiciones de la</w:t>
      </w:r>
      <w:r>
        <w:rPr>
          <w:spacing w:val="-64"/>
        </w:rPr>
        <w:t> </w:t>
      </w:r>
      <w:r>
        <w:rPr/>
        <w:t>presente a dicha reglamentación.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</w:t>
      </w:r>
      <w:r>
        <w:rPr>
          <w:spacing w:val="1"/>
        </w:rPr>
        <w:t> </w:t>
      </w:r>
      <w:r>
        <w:rPr/>
        <w:t>9°.-</w:t>
      </w:r>
      <w:r>
        <w:rPr>
          <w:spacing w:val="1"/>
        </w:rPr>
        <w:t> </w:t>
      </w:r>
      <w:r>
        <w:rPr/>
        <w:t>Encomiéndase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Cooperativo y Mutual la redacción de un texto ordenado de la Resolución N° 1481/09, sus</w:t>
      </w:r>
      <w:r>
        <w:rPr>
          <w:spacing w:val="1"/>
        </w:rPr>
        <w:t> </w:t>
      </w:r>
      <w:r>
        <w:rPr/>
        <w:t>modificatorias y complementarias N° 7536/12, 2363/19 y 2987/19, con las modificaciones que se</w:t>
      </w:r>
      <w:r>
        <w:rPr>
          <w:spacing w:val="-64"/>
        </w:rPr>
        <w:t> </w:t>
      </w:r>
      <w:r>
        <w:rPr/>
        <w:t>introducen por la presente resolución y las adecuaciones que correspondan.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ARTICULO 10.- La presente resolución comienza a regir a partir del día siguiente al de su</w:t>
      </w:r>
      <w:r>
        <w:rPr>
          <w:spacing w:val="1"/>
        </w:rPr>
        <w:t> </w:t>
      </w:r>
      <w:r>
        <w:rPr/>
        <w:t>publicación en el Boletín Oficial.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ARTICULO 11.-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1"/>
        <w:ind w:left="140" w:right="172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signed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by</w:t>
      </w:r>
      <w:r>
        <w:rPr>
          <w:spacing w:val="-7"/>
          <w:w w:val="105"/>
          <w:sz w:val="11"/>
        </w:rPr>
        <w:t> </w:t>
      </w:r>
      <w:r>
        <w:rPr>
          <w:spacing w:val="-1"/>
          <w:w w:val="105"/>
          <w:sz w:val="11"/>
        </w:rPr>
        <w:t>CHA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Sergio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Pablo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15:24:26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249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Sergio Pablo cha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36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FONTENLA</w:t>
      </w:r>
      <w:r>
        <w:rPr>
          <w:spacing w:val="8"/>
          <w:sz w:val="11"/>
        </w:rPr>
        <w:t> </w:t>
      </w:r>
      <w:r>
        <w:rPr>
          <w:sz w:val="11"/>
        </w:rPr>
        <w:t>Eduardo</w:t>
      </w:r>
      <w:r>
        <w:rPr>
          <w:spacing w:val="8"/>
          <w:sz w:val="11"/>
        </w:rPr>
        <w:t> </w:t>
      </w:r>
      <w:r>
        <w:rPr>
          <w:sz w:val="11"/>
        </w:rPr>
        <w:t>Hector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16:27:18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332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 Hector Fontenla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85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5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5"/>
          <w:sz w:val="11"/>
        </w:rPr>
        <w:t> </w:t>
      </w:r>
      <w:r>
        <w:rPr>
          <w:sz w:val="11"/>
        </w:rPr>
        <w:t>MATIAS</w:t>
      </w:r>
      <w:r>
        <w:rPr>
          <w:spacing w:val="6"/>
          <w:sz w:val="11"/>
        </w:rPr>
        <w:t> </w:t>
      </w:r>
      <w:r>
        <w:rPr>
          <w:sz w:val="11"/>
        </w:rPr>
        <w:t>Kelly</w:t>
      </w:r>
      <w:r>
        <w:rPr>
          <w:spacing w:val="-27"/>
          <w:sz w:val="11"/>
        </w:rPr>
        <w:t> </w:t>
      </w:r>
      <w:r>
        <w:rPr>
          <w:sz w:val="11"/>
        </w:rPr>
        <w:t>Date:</w:t>
      </w:r>
      <w:r>
        <w:rPr>
          <w:spacing w:val="8"/>
          <w:sz w:val="11"/>
        </w:rPr>
        <w:t> </w:t>
      </w:r>
      <w:r>
        <w:rPr>
          <w:sz w:val="11"/>
        </w:rPr>
        <w:t>2024.12.05</w:t>
      </w:r>
      <w:r>
        <w:rPr>
          <w:spacing w:val="9"/>
          <w:sz w:val="11"/>
        </w:rPr>
        <w:t> </w:t>
      </w:r>
      <w:r>
        <w:rPr>
          <w:sz w:val="11"/>
        </w:rPr>
        <w:t>16:32:36</w:t>
      </w:r>
      <w:r>
        <w:rPr>
          <w:spacing w:val="9"/>
          <w:sz w:val="11"/>
        </w:rPr>
        <w:t> </w:t>
      </w:r>
      <w:r>
        <w:rPr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51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Matías </w:t>
      </w:r>
      <w:r>
        <w:rPr>
          <w:rFonts w:ascii="Times New Roman" w:hAnsi="Times New Roman"/>
          <w:sz w:val="16"/>
        </w:rPr>
        <w:t>Kelly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9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17:00:55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4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98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8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MARTINEZ</w:t>
      </w:r>
      <w:r>
        <w:rPr>
          <w:spacing w:val="8"/>
          <w:sz w:val="11"/>
        </w:rPr>
        <w:t> </w:t>
      </w:r>
      <w:r>
        <w:rPr>
          <w:sz w:val="11"/>
        </w:rPr>
        <w:t>Ramiro</w:t>
      </w:r>
      <w:r>
        <w:rPr>
          <w:spacing w:val="8"/>
          <w:sz w:val="11"/>
        </w:rPr>
        <w:t> </w:t>
      </w:r>
      <w:r>
        <w:rPr>
          <w:sz w:val="11"/>
        </w:rPr>
        <w:t>Emiliano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17:02:33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1851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Ramiro Emiliano Martinez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39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ZARATE</w:t>
      </w:r>
      <w:r>
        <w:rPr>
          <w:spacing w:val="7"/>
          <w:sz w:val="11"/>
        </w:rPr>
        <w:t> </w:t>
      </w:r>
      <w:r>
        <w:rPr>
          <w:sz w:val="11"/>
        </w:rPr>
        <w:t>Norberto</w:t>
      </w:r>
      <w:r>
        <w:rPr>
          <w:spacing w:val="7"/>
          <w:sz w:val="11"/>
        </w:rPr>
        <w:t> </w:t>
      </w:r>
      <w:r>
        <w:rPr>
          <w:sz w:val="11"/>
        </w:rPr>
        <w:t>Pedro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17:09:14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13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Norberto Pedro ZARATE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7726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COLLOMB</w:t>
      </w:r>
      <w:r>
        <w:rPr>
          <w:spacing w:val="7"/>
          <w:sz w:val="11"/>
        </w:rPr>
        <w:t> </w:t>
      </w:r>
      <w:r>
        <w:rPr>
          <w:sz w:val="11"/>
        </w:rPr>
        <w:t>Marcelo</w:t>
      </w:r>
      <w:r>
        <w:rPr>
          <w:spacing w:val="8"/>
          <w:sz w:val="11"/>
        </w:rPr>
        <w:t> </w:t>
      </w:r>
      <w:r>
        <w:rPr>
          <w:sz w:val="11"/>
        </w:rPr>
        <w:t>Oscar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2024.12.06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15:12:14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6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 del Directorio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Directorio 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8" w:lineRule="auto" w:before="1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2024.12.06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15:12:19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2024-12-10T19:22:04Z</dcterms:created>
  <dcterms:modified xsi:type="dcterms:W3CDTF">2024-12-10T19:22:04Z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</Properties>
</file>